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237"/>
        <w:gridCol w:w="6770"/>
      </w:tblGrid>
      <w:tr w:rsidR="004F64DD" w:rsidRPr="00506555" w:rsidTr="00C415F0">
        <w:trPr>
          <w:cantSplit/>
          <w:trHeight w:val="441"/>
        </w:trPr>
        <w:tc>
          <w:tcPr>
            <w:tcW w:w="9609" w:type="dxa"/>
            <w:gridSpan w:val="3"/>
          </w:tcPr>
          <w:p w:rsidR="004F64DD" w:rsidRDefault="004F64DD" w:rsidP="00003DF1">
            <w:pPr>
              <w:pStyle w:val="Heading1"/>
            </w:pPr>
            <w:r>
              <w:t>PRODUCT:  MACADAMIA &amp; WHITE CHIP -</w:t>
            </w:r>
            <w:r>
              <w:rPr>
                <w:b w:val="0"/>
              </w:rPr>
              <w:t xml:space="preserve"> </w:t>
            </w:r>
            <w:r>
              <w:t>20 x 65g</w:t>
            </w:r>
          </w:p>
          <w:p w:rsidR="004F64DD" w:rsidRPr="00506555" w:rsidRDefault="004F64DD" w:rsidP="00003DF1">
            <w:pPr>
              <w:jc w:val="center"/>
              <w:rPr>
                <w:b/>
                <w:sz w:val="24"/>
                <w:lang w:val="en-US"/>
              </w:rPr>
            </w:pPr>
          </w:p>
        </w:tc>
      </w:tr>
      <w:tr w:rsidR="004F64DD" w:rsidTr="00C415F0">
        <w:trPr>
          <w:trHeight w:val="675"/>
        </w:trPr>
        <w:tc>
          <w:tcPr>
            <w:tcW w:w="602" w:type="dxa"/>
          </w:tcPr>
          <w:p w:rsidR="004F64DD" w:rsidRDefault="004F64DD" w:rsidP="004F64DD">
            <w:pPr>
              <w:numPr>
                <w:ilvl w:val="0"/>
                <w:numId w:val="1"/>
              </w:numPr>
              <w:jc w:val="center"/>
              <w:rPr>
                <w:b/>
                <w:sz w:val="24"/>
                <w:lang w:val="en-US"/>
              </w:rPr>
            </w:pPr>
          </w:p>
        </w:tc>
        <w:tc>
          <w:tcPr>
            <w:tcW w:w="2237" w:type="dxa"/>
          </w:tcPr>
          <w:p w:rsidR="004F64DD" w:rsidRDefault="004F64DD" w:rsidP="00003DF1">
            <w:pPr>
              <w:pStyle w:val="Heading2"/>
              <w:jc w:val="center"/>
              <w:rPr>
                <w:sz w:val="24"/>
                <w:u w:val="single"/>
              </w:rPr>
            </w:pPr>
            <w:r>
              <w:rPr>
                <w:sz w:val="24"/>
                <w:u w:val="single"/>
              </w:rPr>
              <w:t>Product Description</w:t>
            </w:r>
          </w:p>
        </w:tc>
        <w:tc>
          <w:tcPr>
            <w:tcW w:w="6769" w:type="dxa"/>
          </w:tcPr>
          <w:p w:rsidR="004F64DD" w:rsidRDefault="004F64DD" w:rsidP="00003DF1">
            <w:pPr>
              <w:rPr>
                <w:sz w:val="24"/>
              </w:rPr>
            </w:pPr>
            <w:r>
              <w:rPr>
                <w:sz w:val="24"/>
              </w:rPr>
              <w:t>20 round cookies with white choc chips and macadamia nuts.</w:t>
            </w:r>
          </w:p>
          <w:p w:rsidR="004F64DD" w:rsidRDefault="004F64DD" w:rsidP="00003DF1">
            <w:pPr>
              <w:rPr>
                <w:b/>
                <w:sz w:val="24"/>
                <w:lang w:val="en-US"/>
              </w:rPr>
            </w:pPr>
          </w:p>
        </w:tc>
      </w:tr>
      <w:tr w:rsidR="004F64DD" w:rsidTr="00C415F0">
        <w:trPr>
          <w:trHeight w:val="2232"/>
        </w:trPr>
        <w:tc>
          <w:tcPr>
            <w:tcW w:w="602" w:type="dxa"/>
          </w:tcPr>
          <w:p w:rsidR="004F64DD" w:rsidRDefault="004F64DD" w:rsidP="004F64DD">
            <w:pPr>
              <w:numPr>
                <w:ilvl w:val="0"/>
                <w:numId w:val="1"/>
              </w:numPr>
              <w:jc w:val="center"/>
              <w:rPr>
                <w:b/>
                <w:sz w:val="24"/>
                <w:lang w:val="en-US"/>
              </w:rPr>
            </w:pPr>
          </w:p>
        </w:tc>
        <w:tc>
          <w:tcPr>
            <w:tcW w:w="2237" w:type="dxa"/>
          </w:tcPr>
          <w:p w:rsidR="004F64DD" w:rsidRDefault="004F64DD" w:rsidP="00003DF1">
            <w:pPr>
              <w:pStyle w:val="Heading2"/>
              <w:jc w:val="center"/>
              <w:rPr>
                <w:sz w:val="24"/>
                <w:u w:val="single"/>
              </w:rPr>
            </w:pPr>
            <w:r>
              <w:rPr>
                <w:sz w:val="24"/>
                <w:u w:val="single"/>
              </w:rPr>
              <w:t>Ingredients</w:t>
            </w:r>
          </w:p>
          <w:p w:rsidR="004F64DD" w:rsidRDefault="004F64DD" w:rsidP="00003DF1">
            <w:pPr>
              <w:jc w:val="center"/>
              <w:rPr>
                <w:sz w:val="24"/>
              </w:rPr>
            </w:pPr>
          </w:p>
          <w:p w:rsidR="004F64DD" w:rsidRDefault="004F64DD" w:rsidP="00003DF1">
            <w:pPr>
              <w:jc w:val="center"/>
              <w:rPr>
                <w:sz w:val="24"/>
              </w:rPr>
            </w:pPr>
          </w:p>
        </w:tc>
        <w:tc>
          <w:tcPr>
            <w:tcW w:w="6769" w:type="dxa"/>
          </w:tcPr>
          <w:p w:rsidR="004F64DD" w:rsidRPr="0018211A" w:rsidRDefault="004F64DD" w:rsidP="00003DF1">
            <w:pPr>
              <w:autoSpaceDE w:val="0"/>
              <w:autoSpaceDN w:val="0"/>
              <w:adjustRightInd w:val="0"/>
              <w:rPr>
                <w:sz w:val="24"/>
              </w:rPr>
            </w:pPr>
            <w:r w:rsidRPr="0018211A">
              <w:rPr>
                <w:sz w:val="24"/>
              </w:rPr>
              <w:t>Wheat flour (flour, thiamine), cane sugar, butter (pasteurised cream (milk), water), raw macadamia nuts, whole egg, caster sugar, compound chocolate (sugar, vegetable fat, milk solids, emulsifiers (soya lecithin, 476, 492), flavours, milk solids), glucose syrup (contains sugar (from wheat), preservative (220)), margarine (contains soya lecithin, milk solids non-fat), vanilla essence, sodium bicarbonate (500), baking powder (raising agent (450, 500), wheat starch), salt</w:t>
            </w:r>
            <w:r w:rsidR="00C415F0">
              <w:rPr>
                <w:sz w:val="24"/>
              </w:rPr>
              <w:t>.</w:t>
            </w:r>
          </w:p>
          <w:p w:rsidR="004F64DD" w:rsidRDefault="004F64DD" w:rsidP="00003DF1">
            <w:pPr>
              <w:jc w:val="center"/>
              <w:rPr>
                <w:sz w:val="24"/>
              </w:rPr>
            </w:pPr>
          </w:p>
        </w:tc>
      </w:tr>
      <w:tr w:rsidR="004F64DD" w:rsidTr="00C415F0">
        <w:trPr>
          <w:trHeight w:val="890"/>
        </w:trPr>
        <w:tc>
          <w:tcPr>
            <w:tcW w:w="602" w:type="dxa"/>
          </w:tcPr>
          <w:p w:rsidR="004F64DD" w:rsidRDefault="004F64DD" w:rsidP="004F64DD">
            <w:pPr>
              <w:numPr>
                <w:ilvl w:val="0"/>
                <w:numId w:val="1"/>
              </w:numPr>
              <w:jc w:val="center"/>
              <w:rPr>
                <w:b/>
                <w:sz w:val="24"/>
                <w:lang w:val="en-US"/>
              </w:rPr>
            </w:pPr>
          </w:p>
        </w:tc>
        <w:tc>
          <w:tcPr>
            <w:tcW w:w="2237" w:type="dxa"/>
          </w:tcPr>
          <w:p w:rsidR="004F64DD" w:rsidRDefault="004F64DD" w:rsidP="00003DF1">
            <w:pPr>
              <w:pStyle w:val="Heading1"/>
              <w:jc w:val="center"/>
              <w:rPr>
                <w:u w:val="single"/>
              </w:rPr>
            </w:pPr>
            <w:r>
              <w:rPr>
                <w:u w:val="single"/>
              </w:rPr>
              <w:t>Packaging Profile</w:t>
            </w:r>
          </w:p>
        </w:tc>
        <w:tc>
          <w:tcPr>
            <w:tcW w:w="6769" w:type="dxa"/>
          </w:tcPr>
          <w:p w:rsidR="004F64DD" w:rsidRDefault="004F64DD" w:rsidP="00003DF1">
            <w:pPr>
              <w:rPr>
                <w:sz w:val="24"/>
                <w:lang w:val="en-US"/>
              </w:rPr>
            </w:pPr>
            <w:r>
              <w:rPr>
                <w:sz w:val="24"/>
                <w:lang w:val="en-US"/>
              </w:rPr>
              <w:t>20 pieces x 65g</w:t>
            </w:r>
          </w:p>
          <w:p w:rsidR="004F64DD" w:rsidRDefault="004F64DD" w:rsidP="00003DF1">
            <w:pPr>
              <w:rPr>
                <w:sz w:val="24"/>
                <w:lang w:val="en-US"/>
              </w:rPr>
            </w:pPr>
            <w:r>
              <w:rPr>
                <w:sz w:val="24"/>
                <w:lang w:val="en-US"/>
              </w:rPr>
              <w:t>Primary packaging: Poly bags.</w:t>
            </w:r>
          </w:p>
          <w:p w:rsidR="004F64DD" w:rsidRPr="00C415F0" w:rsidRDefault="004F64DD" w:rsidP="00C415F0">
            <w:pPr>
              <w:rPr>
                <w:sz w:val="24"/>
                <w:lang w:val="en-US"/>
              </w:rPr>
            </w:pPr>
            <w:r>
              <w:rPr>
                <w:sz w:val="24"/>
                <w:lang w:val="en-US"/>
              </w:rPr>
              <w:t>Secondary packaging: Pastry box.</w:t>
            </w:r>
          </w:p>
        </w:tc>
      </w:tr>
      <w:tr w:rsidR="004F64DD" w:rsidTr="00C415F0">
        <w:trPr>
          <w:trHeight w:val="666"/>
        </w:trPr>
        <w:tc>
          <w:tcPr>
            <w:tcW w:w="602" w:type="dxa"/>
          </w:tcPr>
          <w:p w:rsidR="004F64DD" w:rsidRDefault="004F64DD" w:rsidP="004F64DD">
            <w:pPr>
              <w:numPr>
                <w:ilvl w:val="0"/>
                <w:numId w:val="1"/>
              </w:numPr>
              <w:jc w:val="center"/>
              <w:rPr>
                <w:b/>
                <w:sz w:val="24"/>
                <w:lang w:val="en-US"/>
              </w:rPr>
            </w:pPr>
          </w:p>
        </w:tc>
        <w:tc>
          <w:tcPr>
            <w:tcW w:w="2237" w:type="dxa"/>
          </w:tcPr>
          <w:p w:rsidR="004F64DD" w:rsidRDefault="004F64DD" w:rsidP="00003DF1">
            <w:pPr>
              <w:jc w:val="center"/>
              <w:rPr>
                <w:b/>
                <w:sz w:val="24"/>
                <w:u w:val="single"/>
                <w:lang w:val="en-US"/>
              </w:rPr>
            </w:pPr>
            <w:r>
              <w:rPr>
                <w:b/>
                <w:sz w:val="24"/>
                <w:u w:val="single"/>
                <w:lang w:val="en-US"/>
              </w:rPr>
              <w:t>Storage and shelf life</w:t>
            </w:r>
          </w:p>
          <w:p w:rsidR="004F64DD" w:rsidRDefault="004F64DD" w:rsidP="00003DF1">
            <w:pPr>
              <w:jc w:val="center"/>
              <w:rPr>
                <w:b/>
                <w:sz w:val="24"/>
                <w:u w:val="single"/>
                <w:lang w:val="en-US"/>
              </w:rPr>
            </w:pPr>
          </w:p>
        </w:tc>
        <w:tc>
          <w:tcPr>
            <w:tcW w:w="6769" w:type="dxa"/>
          </w:tcPr>
          <w:p w:rsidR="004F64DD" w:rsidRDefault="004F64DD" w:rsidP="00003DF1">
            <w:pPr>
              <w:rPr>
                <w:rFonts w:ascii="Arial" w:hAnsi="Arial"/>
                <w:sz w:val="24"/>
                <w:lang w:val="en-US"/>
              </w:rPr>
            </w:pPr>
            <w:r>
              <w:rPr>
                <w:sz w:val="24"/>
                <w:lang w:val="en-US"/>
              </w:rPr>
              <w:t>Store in airtight packaging or container at 15° to 24°C</w:t>
            </w:r>
          </w:p>
          <w:p w:rsidR="004F64DD" w:rsidRDefault="004F64DD" w:rsidP="00003DF1">
            <w:pPr>
              <w:rPr>
                <w:sz w:val="24"/>
                <w:lang w:val="en-US"/>
              </w:rPr>
            </w:pPr>
            <w:r>
              <w:rPr>
                <w:sz w:val="24"/>
                <w:lang w:val="en-US"/>
              </w:rPr>
              <w:t>Shelf life 3 months from date of manufacture.</w:t>
            </w:r>
          </w:p>
        </w:tc>
      </w:tr>
      <w:tr w:rsidR="004F64DD" w:rsidTr="00C415F0">
        <w:trPr>
          <w:trHeight w:val="1341"/>
        </w:trPr>
        <w:tc>
          <w:tcPr>
            <w:tcW w:w="602" w:type="dxa"/>
          </w:tcPr>
          <w:p w:rsidR="004F64DD" w:rsidRDefault="004F64DD" w:rsidP="004F64DD">
            <w:pPr>
              <w:numPr>
                <w:ilvl w:val="0"/>
                <w:numId w:val="1"/>
              </w:numPr>
              <w:jc w:val="center"/>
              <w:rPr>
                <w:b/>
                <w:sz w:val="24"/>
                <w:lang w:val="en-US"/>
              </w:rPr>
            </w:pPr>
          </w:p>
        </w:tc>
        <w:tc>
          <w:tcPr>
            <w:tcW w:w="2237" w:type="dxa"/>
          </w:tcPr>
          <w:p w:rsidR="004F64DD" w:rsidRDefault="004F64DD" w:rsidP="00003DF1">
            <w:pPr>
              <w:jc w:val="center"/>
              <w:rPr>
                <w:b/>
                <w:sz w:val="24"/>
                <w:u w:val="single"/>
                <w:lang w:val="en-US"/>
              </w:rPr>
            </w:pPr>
            <w:r>
              <w:rPr>
                <w:b/>
                <w:sz w:val="24"/>
                <w:u w:val="single"/>
                <w:lang w:val="en-US"/>
              </w:rPr>
              <w:t>Distribution and customer suitability</w:t>
            </w:r>
          </w:p>
          <w:p w:rsidR="004F64DD" w:rsidRDefault="004F64DD" w:rsidP="00003DF1">
            <w:pPr>
              <w:jc w:val="center"/>
              <w:rPr>
                <w:b/>
                <w:sz w:val="24"/>
                <w:u w:val="single"/>
                <w:lang w:val="en-US"/>
              </w:rPr>
            </w:pPr>
          </w:p>
        </w:tc>
        <w:tc>
          <w:tcPr>
            <w:tcW w:w="6769" w:type="dxa"/>
          </w:tcPr>
          <w:p w:rsidR="004F64DD" w:rsidRDefault="004F64DD" w:rsidP="00003DF1">
            <w:pPr>
              <w:rPr>
                <w:sz w:val="24"/>
                <w:lang w:val="en-US"/>
              </w:rPr>
            </w:pPr>
            <w:r>
              <w:rPr>
                <w:sz w:val="24"/>
                <w:lang w:val="en-US"/>
              </w:rPr>
              <w:t>Product to be delivered 15</w:t>
            </w:r>
            <w:r>
              <w:rPr>
                <w:rFonts w:ascii="Arial" w:hAnsi="Arial"/>
                <w:sz w:val="24"/>
                <w:lang w:val="en-US"/>
              </w:rPr>
              <w:t>°</w:t>
            </w:r>
            <w:r>
              <w:rPr>
                <w:sz w:val="24"/>
                <w:lang w:val="en-US"/>
              </w:rPr>
              <w:t xml:space="preserve"> to 24</w:t>
            </w:r>
            <w:r>
              <w:rPr>
                <w:rFonts w:ascii="Arial" w:hAnsi="Arial"/>
                <w:sz w:val="24"/>
                <w:lang w:val="en-US"/>
              </w:rPr>
              <w:t>°C.</w:t>
            </w:r>
          </w:p>
          <w:p w:rsidR="004F64DD" w:rsidRDefault="004F64DD" w:rsidP="007657CD">
            <w:pPr>
              <w:rPr>
                <w:sz w:val="24"/>
                <w:lang w:val="en-US"/>
              </w:rPr>
            </w:pPr>
            <w:r>
              <w:rPr>
                <w:sz w:val="24"/>
                <w:lang w:val="en-US"/>
              </w:rPr>
              <w:t xml:space="preserve">Suitable for general consumption.  Persons with allergies or reactions to specific ingredients to avoid.  </w:t>
            </w:r>
            <w:r w:rsidRPr="0044360A">
              <w:rPr>
                <w:sz w:val="24"/>
                <w:lang w:val="en-US"/>
              </w:rPr>
              <w:t>Made on equipment that also</w:t>
            </w:r>
            <w:r>
              <w:rPr>
                <w:sz w:val="24"/>
                <w:lang w:val="en-US"/>
              </w:rPr>
              <w:t xml:space="preserve"> processes products containing </w:t>
            </w:r>
            <w:r w:rsidRPr="0044360A">
              <w:rPr>
                <w:sz w:val="24"/>
                <w:lang w:val="en-US"/>
              </w:rPr>
              <w:t>gluten, eggs, milk, nuts, &amp; soy beans</w:t>
            </w:r>
            <w:r>
              <w:rPr>
                <w:sz w:val="24"/>
                <w:lang w:val="en-US"/>
              </w:rPr>
              <w:t>.</w:t>
            </w:r>
            <w:r w:rsidR="007657CD">
              <w:rPr>
                <w:sz w:val="24"/>
                <w:lang w:val="en-US"/>
              </w:rPr>
              <w:t xml:space="preserve"> Contains Egg, Dairy, Soybeans, Tree Nuts &amp; their products.</w:t>
            </w:r>
            <w:bookmarkStart w:id="0" w:name="_GoBack"/>
            <w:bookmarkEnd w:id="0"/>
          </w:p>
        </w:tc>
      </w:tr>
      <w:tr w:rsidR="004F64DD" w:rsidTr="00C415F0">
        <w:trPr>
          <w:trHeight w:val="666"/>
        </w:trPr>
        <w:tc>
          <w:tcPr>
            <w:tcW w:w="602" w:type="dxa"/>
          </w:tcPr>
          <w:p w:rsidR="004F64DD" w:rsidRDefault="004F64DD" w:rsidP="004F64DD">
            <w:pPr>
              <w:numPr>
                <w:ilvl w:val="0"/>
                <w:numId w:val="1"/>
              </w:numPr>
              <w:jc w:val="center"/>
              <w:rPr>
                <w:b/>
                <w:sz w:val="24"/>
                <w:lang w:val="en-US"/>
              </w:rPr>
            </w:pPr>
          </w:p>
        </w:tc>
        <w:tc>
          <w:tcPr>
            <w:tcW w:w="2237" w:type="dxa"/>
          </w:tcPr>
          <w:p w:rsidR="004F64DD" w:rsidRDefault="004F64DD" w:rsidP="00003DF1">
            <w:pPr>
              <w:jc w:val="center"/>
              <w:rPr>
                <w:b/>
                <w:sz w:val="24"/>
                <w:u w:val="single"/>
                <w:lang w:val="en-US"/>
              </w:rPr>
            </w:pPr>
            <w:r>
              <w:rPr>
                <w:b/>
                <w:sz w:val="24"/>
                <w:u w:val="single"/>
                <w:lang w:val="en-US"/>
              </w:rPr>
              <w:t>Final customer preparation</w:t>
            </w:r>
          </w:p>
        </w:tc>
        <w:tc>
          <w:tcPr>
            <w:tcW w:w="6769" w:type="dxa"/>
          </w:tcPr>
          <w:p w:rsidR="004F64DD" w:rsidRDefault="004F64DD" w:rsidP="00003DF1">
            <w:pPr>
              <w:rPr>
                <w:sz w:val="24"/>
                <w:lang w:val="en-US"/>
              </w:rPr>
            </w:pPr>
            <w:r>
              <w:rPr>
                <w:sz w:val="24"/>
                <w:lang w:val="en-US"/>
              </w:rPr>
              <w:t>Serve from pack.  Ready-to-eat - no preparation required.</w:t>
            </w:r>
          </w:p>
          <w:p w:rsidR="004F64DD" w:rsidRDefault="004F64DD" w:rsidP="00003DF1">
            <w:pPr>
              <w:rPr>
                <w:sz w:val="24"/>
                <w:lang w:val="en-US"/>
              </w:rPr>
            </w:pPr>
          </w:p>
          <w:p w:rsidR="004F64DD" w:rsidRDefault="004F64DD" w:rsidP="00003DF1">
            <w:pPr>
              <w:rPr>
                <w:sz w:val="24"/>
                <w:lang w:val="en-US"/>
              </w:rPr>
            </w:pPr>
          </w:p>
        </w:tc>
      </w:tr>
    </w:tbl>
    <w:p w:rsidR="004F64DD" w:rsidRDefault="004F64DD" w:rsidP="004F64DD">
      <w:pPr>
        <w:pStyle w:val="Title"/>
        <w:jc w:val="left"/>
      </w:pPr>
    </w:p>
    <w:tbl>
      <w:tblPr>
        <w:tblpPr w:leftFromText="180" w:rightFromText="180" w:vertAnchor="text" w:horzAnchor="margin" w:tblpXSpec="right" w:tblpY="-130"/>
        <w:tblOverlap w:val="never"/>
        <w:tblW w:w="0" w:type="auto"/>
        <w:tblBorders>
          <w:top w:val="nil"/>
          <w:left w:val="nil"/>
          <w:bottom w:val="nil"/>
          <w:right w:val="nil"/>
          <w:insideH w:val="nil"/>
          <w:insideV w:val="nil"/>
        </w:tblBorders>
        <w:tblLayout w:type="fixed"/>
        <w:tblLook w:val="00A0" w:firstRow="1" w:lastRow="0" w:firstColumn="1" w:lastColumn="0" w:noHBand="0" w:noVBand="0"/>
      </w:tblPr>
      <w:tblGrid>
        <w:gridCol w:w="1280"/>
        <w:gridCol w:w="640"/>
        <w:gridCol w:w="89"/>
        <w:gridCol w:w="392"/>
        <w:gridCol w:w="729"/>
        <w:gridCol w:w="673"/>
      </w:tblGrid>
      <w:tr w:rsidR="004F64DD" w:rsidRPr="00B06B12" w:rsidTr="00C415F0">
        <w:trPr>
          <w:cantSplit/>
          <w:trHeight w:val="1135"/>
        </w:trPr>
        <w:tc>
          <w:tcPr>
            <w:tcW w:w="3803" w:type="dxa"/>
            <w:gridSpan w:val="6"/>
            <w:tcBorders>
              <w:top w:val="single" w:sz="4" w:space="0" w:color="auto"/>
              <w:left w:val="single" w:sz="4" w:space="0" w:color="auto"/>
              <w:bottom w:val="nil"/>
              <w:right w:val="single" w:sz="4" w:space="0" w:color="auto"/>
            </w:tcBorders>
          </w:tcPr>
          <w:p w:rsidR="004F64DD" w:rsidRPr="00B06B12" w:rsidRDefault="004F64DD" w:rsidP="00003DF1">
            <w:pPr>
              <w:pStyle w:val="Heading3"/>
              <w:rPr>
                <w:sz w:val="13"/>
                <w:szCs w:val="13"/>
              </w:rPr>
            </w:pPr>
            <w:r w:rsidRPr="00EF7158">
              <w:rPr>
                <w:szCs w:val="16"/>
              </w:rPr>
              <w:t>NUTRITION INFORMATION</w:t>
            </w:r>
          </w:p>
        </w:tc>
      </w:tr>
      <w:tr w:rsidR="004F64DD" w:rsidRPr="00B06B12" w:rsidTr="00C415F0">
        <w:trPr>
          <w:cantSplit/>
          <w:trHeight w:val="183"/>
        </w:trPr>
        <w:tc>
          <w:tcPr>
            <w:tcW w:w="1920" w:type="dxa"/>
            <w:gridSpan w:val="2"/>
            <w:tcBorders>
              <w:top w:val="nil"/>
              <w:left w:val="single" w:sz="4" w:space="0" w:color="auto"/>
              <w:bottom w:val="nil"/>
              <w:right w:val="nil"/>
            </w:tcBorders>
          </w:tcPr>
          <w:p w:rsidR="004F64DD" w:rsidRPr="00B06B12" w:rsidRDefault="004F64DD" w:rsidP="00003DF1">
            <w:pPr>
              <w:rPr>
                <w:sz w:val="13"/>
                <w:szCs w:val="13"/>
              </w:rPr>
            </w:pPr>
            <w:r w:rsidRPr="00B06B12">
              <w:rPr>
                <w:sz w:val="13"/>
                <w:szCs w:val="13"/>
              </w:rPr>
              <w:t>Servings per package:</w:t>
            </w:r>
          </w:p>
        </w:tc>
        <w:tc>
          <w:tcPr>
            <w:tcW w:w="1883" w:type="dxa"/>
            <w:gridSpan w:val="4"/>
            <w:tcBorders>
              <w:top w:val="nil"/>
              <w:left w:val="nil"/>
              <w:bottom w:val="nil"/>
              <w:right w:val="single" w:sz="4" w:space="0" w:color="auto"/>
            </w:tcBorders>
          </w:tcPr>
          <w:p w:rsidR="004F64DD" w:rsidRPr="00B06B12" w:rsidRDefault="004F64DD" w:rsidP="00003DF1">
            <w:pPr>
              <w:rPr>
                <w:sz w:val="13"/>
                <w:szCs w:val="13"/>
              </w:rPr>
            </w:pPr>
            <w:r>
              <w:rPr>
                <w:sz w:val="13"/>
                <w:szCs w:val="13"/>
              </w:rPr>
              <w:t>20</w:t>
            </w:r>
            <w:r w:rsidRPr="00B06B12">
              <w:rPr>
                <w:sz w:val="13"/>
                <w:szCs w:val="13"/>
              </w:rPr>
              <w:t xml:space="preserve"> </w:t>
            </w:r>
          </w:p>
        </w:tc>
      </w:tr>
      <w:tr w:rsidR="004F64DD" w:rsidRPr="00B06B12" w:rsidTr="00C415F0">
        <w:trPr>
          <w:cantSplit/>
          <w:trHeight w:val="198"/>
        </w:trPr>
        <w:tc>
          <w:tcPr>
            <w:tcW w:w="1920" w:type="dxa"/>
            <w:gridSpan w:val="2"/>
            <w:tcBorders>
              <w:top w:val="nil"/>
              <w:left w:val="single" w:sz="4" w:space="0" w:color="auto"/>
              <w:bottom w:val="nil"/>
              <w:right w:val="nil"/>
            </w:tcBorders>
          </w:tcPr>
          <w:p w:rsidR="004F64DD" w:rsidRPr="00B06B12" w:rsidRDefault="004F64DD" w:rsidP="00003DF1">
            <w:pPr>
              <w:rPr>
                <w:sz w:val="13"/>
                <w:szCs w:val="13"/>
              </w:rPr>
            </w:pPr>
            <w:r w:rsidRPr="00B06B12">
              <w:rPr>
                <w:sz w:val="13"/>
                <w:szCs w:val="13"/>
              </w:rPr>
              <w:t>Average serving size:</w:t>
            </w:r>
          </w:p>
        </w:tc>
        <w:tc>
          <w:tcPr>
            <w:tcW w:w="1883" w:type="dxa"/>
            <w:gridSpan w:val="4"/>
            <w:tcBorders>
              <w:top w:val="nil"/>
              <w:left w:val="nil"/>
              <w:bottom w:val="nil"/>
              <w:right w:val="single" w:sz="4" w:space="0" w:color="auto"/>
            </w:tcBorders>
          </w:tcPr>
          <w:p w:rsidR="004F64DD" w:rsidRPr="00B06B12" w:rsidRDefault="004F64DD" w:rsidP="00003DF1">
            <w:pPr>
              <w:rPr>
                <w:sz w:val="13"/>
                <w:szCs w:val="13"/>
              </w:rPr>
            </w:pPr>
            <w:r>
              <w:rPr>
                <w:sz w:val="13"/>
                <w:szCs w:val="13"/>
              </w:rPr>
              <w:t>65g</w:t>
            </w:r>
          </w:p>
        </w:tc>
      </w:tr>
      <w:tr w:rsidR="004F64DD" w:rsidRPr="00B06B12" w:rsidTr="00C415F0">
        <w:trPr>
          <w:trHeight w:val="521"/>
        </w:trPr>
        <w:tc>
          <w:tcPr>
            <w:tcW w:w="1280" w:type="dxa"/>
            <w:tcBorders>
              <w:top w:val="single" w:sz="4" w:space="0" w:color="auto"/>
              <w:left w:val="single" w:sz="4" w:space="0" w:color="auto"/>
              <w:bottom w:val="nil"/>
              <w:right w:val="nil"/>
            </w:tcBorders>
          </w:tcPr>
          <w:p w:rsidR="004F64DD" w:rsidRPr="00B06B12" w:rsidRDefault="004F64DD" w:rsidP="00003DF1">
            <w:pPr>
              <w:rPr>
                <w:sz w:val="12"/>
                <w:szCs w:val="12"/>
              </w:rPr>
            </w:pPr>
          </w:p>
        </w:tc>
        <w:tc>
          <w:tcPr>
            <w:tcW w:w="1121" w:type="dxa"/>
            <w:gridSpan w:val="3"/>
            <w:tcBorders>
              <w:top w:val="single" w:sz="4" w:space="0" w:color="auto"/>
              <w:left w:val="nil"/>
              <w:bottom w:val="nil"/>
              <w:right w:val="nil"/>
            </w:tcBorders>
          </w:tcPr>
          <w:p w:rsidR="004F64DD" w:rsidRPr="00B06B12" w:rsidRDefault="004F64DD" w:rsidP="00003DF1">
            <w:pPr>
              <w:rPr>
                <w:sz w:val="12"/>
                <w:szCs w:val="12"/>
              </w:rPr>
            </w:pPr>
            <w:r w:rsidRPr="00B06B12">
              <w:rPr>
                <w:sz w:val="12"/>
                <w:szCs w:val="12"/>
              </w:rPr>
              <w:t>Average quantity per serving</w:t>
            </w:r>
          </w:p>
        </w:tc>
        <w:tc>
          <w:tcPr>
            <w:tcW w:w="1402" w:type="dxa"/>
            <w:gridSpan w:val="2"/>
            <w:tcBorders>
              <w:top w:val="single" w:sz="4" w:space="0" w:color="auto"/>
              <w:left w:val="nil"/>
              <w:bottom w:val="nil"/>
              <w:right w:val="single" w:sz="4" w:space="0" w:color="auto"/>
            </w:tcBorders>
          </w:tcPr>
          <w:p w:rsidR="004F64DD" w:rsidRPr="00B06B12" w:rsidRDefault="004F64DD" w:rsidP="00003DF1">
            <w:pPr>
              <w:rPr>
                <w:sz w:val="12"/>
                <w:szCs w:val="12"/>
              </w:rPr>
            </w:pPr>
            <w:r w:rsidRPr="00B06B12">
              <w:rPr>
                <w:sz w:val="12"/>
                <w:szCs w:val="12"/>
              </w:rPr>
              <w:t>Average quantity per  100g</w:t>
            </w:r>
          </w:p>
        </w:tc>
      </w:tr>
      <w:tr w:rsidR="004F64DD" w:rsidRPr="00B06B12" w:rsidTr="00C415F0">
        <w:tblPrEx>
          <w:tblCellMar>
            <w:left w:w="28" w:type="dxa"/>
            <w:right w:w="28" w:type="dxa"/>
          </w:tblCellMar>
        </w:tblPrEx>
        <w:trPr>
          <w:cantSplit/>
          <w:trHeight w:val="168"/>
        </w:trPr>
        <w:tc>
          <w:tcPr>
            <w:tcW w:w="1280" w:type="dxa"/>
            <w:tcBorders>
              <w:top w:val="nil"/>
              <w:left w:val="single" w:sz="4" w:space="0" w:color="auto"/>
              <w:bottom w:val="nil"/>
              <w:right w:val="nil"/>
            </w:tcBorders>
          </w:tcPr>
          <w:p w:rsidR="004F64DD" w:rsidRPr="00B06B12" w:rsidRDefault="004F64DD" w:rsidP="00003DF1">
            <w:pPr>
              <w:rPr>
                <w:sz w:val="12"/>
                <w:szCs w:val="12"/>
              </w:rPr>
            </w:pPr>
            <w:r w:rsidRPr="00B06B12">
              <w:rPr>
                <w:sz w:val="12"/>
                <w:szCs w:val="12"/>
              </w:rPr>
              <w:t>Energy</w:t>
            </w:r>
          </w:p>
        </w:tc>
        <w:tc>
          <w:tcPr>
            <w:tcW w:w="729" w:type="dxa"/>
            <w:gridSpan w:val="2"/>
            <w:tcBorders>
              <w:top w:val="nil"/>
              <w:left w:val="nil"/>
              <w:bottom w:val="nil"/>
              <w:right w:val="nil"/>
            </w:tcBorders>
          </w:tcPr>
          <w:p w:rsidR="004F64DD" w:rsidRPr="00B06B12" w:rsidRDefault="004F64DD" w:rsidP="00003DF1">
            <w:pPr>
              <w:jc w:val="right"/>
              <w:rPr>
                <w:sz w:val="12"/>
                <w:szCs w:val="12"/>
              </w:rPr>
            </w:pPr>
            <w:r>
              <w:rPr>
                <w:sz w:val="12"/>
                <w:szCs w:val="12"/>
              </w:rPr>
              <w:t>1163</w:t>
            </w:r>
          </w:p>
        </w:tc>
        <w:tc>
          <w:tcPr>
            <w:tcW w:w="392" w:type="dxa"/>
            <w:tcBorders>
              <w:top w:val="nil"/>
              <w:left w:val="nil"/>
              <w:bottom w:val="nil"/>
              <w:right w:val="nil"/>
            </w:tcBorders>
          </w:tcPr>
          <w:p w:rsidR="004F64DD" w:rsidRPr="00B06B12" w:rsidRDefault="004F64DD" w:rsidP="00003DF1">
            <w:pPr>
              <w:rPr>
                <w:sz w:val="12"/>
                <w:szCs w:val="12"/>
              </w:rPr>
            </w:pPr>
            <w:proofErr w:type="spellStart"/>
            <w:r w:rsidRPr="00B06B12">
              <w:rPr>
                <w:sz w:val="12"/>
                <w:szCs w:val="12"/>
              </w:rPr>
              <w:t>kj</w:t>
            </w:r>
            <w:proofErr w:type="spellEnd"/>
          </w:p>
        </w:tc>
        <w:tc>
          <w:tcPr>
            <w:tcW w:w="729" w:type="dxa"/>
            <w:tcBorders>
              <w:top w:val="nil"/>
              <w:left w:val="nil"/>
              <w:bottom w:val="nil"/>
              <w:right w:val="nil"/>
            </w:tcBorders>
          </w:tcPr>
          <w:p w:rsidR="004F64DD" w:rsidRPr="00B06B12" w:rsidRDefault="004F64DD" w:rsidP="00003DF1">
            <w:pPr>
              <w:jc w:val="right"/>
              <w:rPr>
                <w:sz w:val="12"/>
                <w:szCs w:val="12"/>
              </w:rPr>
            </w:pPr>
            <w:r>
              <w:rPr>
                <w:sz w:val="12"/>
                <w:szCs w:val="12"/>
              </w:rPr>
              <w:t>1790</w:t>
            </w:r>
          </w:p>
        </w:tc>
        <w:tc>
          <w:tcPr>
            <w:tcW w:w="673" w:type="dxa"/>
            <w:tcBorders>
              <w:top w:val="nil"/>
              <w:left w:val="nil"/>
              <w:bottom w:val="nil"/>
              <w:right w:val="single" w:sz="4" w:space="0" w:color="auto"/>
            </w:tcBorders>
          </w:tcPr>
          <w:p w:rsidR="004F64DD" w:rsidRPr="00B06B12" w:rsidRDefault="004F64DD" w:rsidP="00003DF1">
            <w:pPr>
              <w:rPr>
                <w:sz w:val="12"/>
                <w:szCs w:val="12"/>
              </w:rPr>
            </w:pPr>
            <w:proofErr w:type="spellStart"/>
            <w:r w:rsidRPr="00B06B12">
              <w:rPr>
                <w:sz w:val="12"/>
                <w:szCs w:val="12"/>
              </w:rPr>
              <w:t>kj</w:t>
            </w:r>
            <w:proofErr w:type="spellEnd"/>
          </w:p>
        </w:tc>
      </w:tr>
      <w:tr w:rsidR="004F64DD" w:rsidRPr="00B06B12" w:rsidTr="00C415F0">
        <w:tblPrEx>
          <w:tblCellMar>
            <w:left w:w="28" w:type="dxa"/>
            <w:right w:w="28" w:type="dxa"/>
          </w:tblCellMar>
        </w:tblPrEx>
        <w:trPr>
          <w:cantSplit/>
          <w:trHeight w:val="183"/>
        </w:trPr>
        <w:tc>
          <w:tcPr>
            <w:tcW w:w="1280" w:type="dxa"/>
            <w:tcBorders>
              <w:top w:val="nil"/>
              <w:left w:val="single" w:sz="4" w:space="0" w:color="auto"/>
              <w:bottom w:val="nil"/>
              <w:right w:val="nil"/>
            </w:tcBorders>
          </w:tcPr>
          <w:p w:rsidR="004F64DD" w:rsidRPr="00B06B12" w:rsidRDefault="004F64DD" w:rsidP="00003DF1">
            <w:pPr>
              <w:rPr>
                <w:sz w:val="12"/>
                <w:szCs w:val="12"/>
              </w:rPr>
            </w:pPr>
            <w:r w:rsidRPr="00B06B12">
              <w:rPr>
                <w:sz w:val="12"/>
                <w:szCs w:val="12"/>
              </w:rPr>
              <w:t>Protein</w:t>
            </w:r>
          </w:p>
        </w:tc>
        <w:tc>
          <w:tcPr>
            <w:tcW w:w="729" w:type="dxa"/>
            <w:gridSpan w:val="2"/>
            <w:tcBorders>
              <w:top w:val="nil"/>
              <w:left w:val="nil"/>
              <w:bottom w:val="nil"/>
              <w:right w:val="nil"/>
            </w:tcBorders>
          </w:tcPr>
          <w:p w:rsidR="004F64DD" w:rsidRPr="00B06B12" w:rsidRDefault="004F64DD" w:rsidP="00003DF1">
            <w:pPr>
              <w:jc w:val="right"/>
              <w:rPr>
                <w:sz w:val="12"/>
                <w:szCs w:val="12"/>
              </w:rPr>
            </w:pPr>
            <w:r>
              <w:rPr>
                <w:sz w:val="12"/>
                <w:szCs w:val="12"/>
              </w:rPr>
              <w:t>6.3</w:t>
            </w:r>
          </w:p>
        </w:tc>
        <w:tc>
          <w:tcPr>
            <w:tcW w:w="392" w:type="dxa"/>
            <w:tcBorders>
              <w:top w:val="nil"/>
              <w:left w:val="nil"/>
              <w:bottom w:val="nil"/>
              <w:right w:val="nil"/>
            </w:tcBorders>
          </w:tcPr>
          <w:p w:rsidR="004F64DD" w:rsidRPr="00B06B12" w:rsidRDefault="004F64DD" w:rsidP="00003DF1">
            <w:pPr>
              <w:rPr>
                <w:sz w:val="12"/>
                <w:szCs w:val="12"/>
              </w:rPr>
            </w:pPr>
            <w:r w:rsidRPr="00B06B12">
              <w:rPr>
                <w:sz w:val="12"/>
                <w:szCs w:val="12"/>
              </w:rPr>
              <w:t>g</w:t>
            </w:r>
          </w:p>
        </w:tc>
        <w:tc>
          <w:tcPr>
            <w:tcW w:w="729" w:type="dxa"/>
            <w:tcBorders>
              <w:top w:val="nil"/>
              <w:left w:val="nil"/>
              <w:bottom w:val="nil"/>
              <w:right w:val="nil"/>
            </w:tcBorders>
          </w:tcPr>
          <w:p w:rsidR="004F64DD" w:rsidRPr="00B06B12" w:rsidRDefault="004F64DD" w:rsidP="00003DF1">
            <w:pPr>
              <w:jc w:val="right"/>
              <w:rPr>
                <w:sz w:val="12"/>
                <w:szCs w:val="12"/>
              </w:rPr>
            </w:pPr>
            <w:r>
              <w:rPr>
                <w:sz w:val="12"/>
                <w:szCs w:val="12"/>
              </w:rPr>
              <w:t>5.5</w:t>
            </w:r>
          </w:p>
        </w:tc>
        <w:tc>
          <w:tcPr>
            <w:tcW w:w="673" w:type="dxa"/>
            <w:tcBorders>
              <w:top w:val="nil"/>
              <w:left w:val="nil"/>
              <w:bottom w:val="nil"/>
              <w:right w:val="single" w:sz="4" w:space="0" w:color="auto"/>
            </w:tcBorders>
          </w:tcPr>
          <w:p w:rsidR="004F64DD" w:rsidRPr="00B06B12" w:rsidRDefault="004F64DD" w:rsidP="00003DF1">
            <w:pPr>
              <w:rPr>
                <w:sz w:val="12"/>
                <w:szCs w:val="12"/>
              </w:rPr>
            </w:pPr>
            <w:r w:rsidRPr="00B06B12">
              <w:rPr>
                <w:sz w:val="12"/>
                <w:szCs w:val="12"/>
              </w:rPr>
              <w:t>g</w:t>
            </w:r>
          </w:p>
        </w:tc>
      </w:tr>
      <w:tr w:rsidR="004F64DD" w:rsidRPr="00B06B12" w:rsidTr="00C415F0">
        <w:tblPrEx>
          <w:tblCellMar>
            <w:left w:w="28" w:type="dxa"/>
            <w:right w:w="28" w:type="dxa"/>
          </w:tblCellMar>
        </w:tblPrEx>
        <w:trPr>
          <w:cantSplit/>
          <w:trHeight w:val="168"/>
        </w:trPr>
        <w:tc>
          <w:tcPr>
            <w:tcW w:w="1280" w:type="dxa"/>
            <w:tcBorders>
              <w:top w:val="nil"/>
              <w:left w:val="single" w:sz="4" w:space="0" w:color="auto"/>
              <w:bottom w:val="nil"/>
              <w:right w:val="nil"/>
            </w:tcBorders>
          </w:tcPr>
          <w:p w:rsidR="004F64DD" w:rsidRPr="00B06B12" w:rsidRDefault="004F64DD" w:rsidP="00003DF1">
            <w:pPr>
              <w:rPr>
                <w:sz w:val="12"/>
                <w:szCs w:val="12"/>
              </w:rPr>
            </w:pPr>
            <w:r w:rsidRPr="00B06B12">
              <w:rPr>
                <w:sz w:val="12"/>
                <w:szCs w:val="12"/>
              </w:rPr>
              <w:t>Fat  total</w:t>
            </w:r>
          </w:p>
        </w:tc>
        <w:tc>
          <w:tcPr>
            <w:tcW w:w="729" w:type="dxa"/>
            <w:gridSpan w:val="2"/>
            <w:tcBorders>
              <w:top w:val="nil"/>
              <w:left w:val="nil"/>
              <w:bottom w:val="nil"/>
              <w:right w:val="nil"/>
            </w:tcBorders>
          </w:tcPr>
          <w:p w:rsidR="004F64DD" w:rsidRPr="00B06B12" w:rsidRDefault="004F64DD" w:rsidP="00003DF1">
            <w:pPr>
              <w:jc w:val="right"/>
              <w:rPr>
                <w:sz w:val="12"/>
                <w:szCs w:val="12"/>
              </w:rPr>
            </w:pPr>
            <w:r>
              <w:rPr>
                <w:sz w:val="12"/>
                <w:szCs w:val="12"/>
              </w:rPr>
              <w:t>12.2</w:t>
            </w:r>
          </w:p>
        </w:tc>
        <w:tc>
          <w:tcPr>
            <w:tcW w:w="392" w:type="dxa"/>
            <w:tcBorders>
              <w:top w:val="nil"/>
              <w:left w:val="nil"/>
              <w:bottom w:val="nil"/>
              <w:right w:val="nil"/>
            </w:tcBorders>
          </w:tcPr>
          <w:p w:rsidR="004F64DD" w:rsidRPr="00B06B12" w:rsidRDefault="004F64DD" w:rsidP="00003DF1">
            <w:pPr>
              <w:rPr>
                <w:sz w:val="12"/>
                <w:szCs w:val="12"/>
              </w:rPr>
            </w:pPr>
            <w:r w:rsidRPr="00B06B12">
              <w:rPr>
                <w:sz w:val="12"/>
                <w:szCs w:val="12"/>
              </w:rPr>
              <w:t>g</w:t>
            </w:r>
          </w:p>
        </w:tc>
        <w:tc>
          <w:tcPr>
            <w:tcW w:w="729" w:type="dxa"/>
            <w:tcBorders>
              <w:top w:val="nil"/>
              <w:left w:val="nil"/>
              <w:bottom w:val="nil"/>
              <w:right w:val="nil"/>
            </w:tcBorders>
          </w:tcPr>
          <w:p w:rsidR="004F64DD" w:rsidRPr="00B06B12" w:rsidRDefault="004F64DD" w:rsidP="00003DF1">
            <w:pPr>
              <w:jc w:val="right"/>
              <w:rPr>
                <w:sz w:val="12"/>
                <w:szCs w:val="12"/>
              </w:rPr>
            </w:pPr>
            <w:r>
              <w:rPr>
                <w:sz w:val="12"/>
                <w:szCs w:val="12"/>
              </w:rPr>
              <w:t>18.7</w:t>
            </w:r>
          </w:p>
        </w:tc>
        <w:tc>
          <w:tcPr>
            <w:tcW w:w="673" w:type="dxa"/>
            <w:tcBorders>
              <w:top w:val="nil"/>
              <w:left w:val="nil"/>
              <w:bottom w:val="nil"/>
              <w:right w:val="single" w:sz="4" w:space="0" w:color="auto"/>
            </w:tcBorders>
          </w:tcPr>
          <w:p w:rsidR="004F64DD" w:rsidRPr="00B06B12" w:rsidRDefault="004F64DD" w:rsidP="00003DF1">
            <w:pPr>
              <w:rPr>
                <w:sz w:val="12"/>
                <w:szCs w:val="12"/>
              </w:rPr>
            </w:pPr>
            <w:r w:rsidRPr="00B06B12">
              <w:rPr>
                <w:sz w:val="12"/>
                <w:szCs w:val="12"/>
              </w:rPr>
              <w:t>g</w:t>
            </w:r>
          </w:p>
        </w:tc>
      </w:tr>
      <w:tr w:rsidR="004F64DD" w:rsidRPr="00B06B12" w:rsidTr="00C415F0">
        <w:tblPrEx>
          <w:tblCellMar>
            <w:left w:w="28" w:type="dxa"/>
            <w:right w:w="28" w:type="dxa"/>
          </w:tblCellMar>
        </w:tblPrEx>
        <w:trPr>
          <w:cantSplit/>
          <w:trHeight w:val="168"/>
        </w:trPr>
        <w:tc>
          <w:tcPr>
            <w:tcW w:w="1280" w:type="dxa"/>
            <w:tcBorders>
              <w:top w:val="nil"/>
              <w:left w:val="single" w:sz="4" w:space="0" w:color="auto"/>
              <w:bottom w:val="nil"/>
              <w:right w:val="nil"/>
            </w:tcBorders>
          </w:tcPr>
          <w:p w:rsidR="004F64DD" w:rsidRPr="00B06B12" w:rsidRDefault="004F64DD" w:rsidP="00003DF1">
            <w:pPr>
              <w:rPr>
                <w:sz w:val="12"/>
                <w:szCs w:val="12"/>
              </w:rPr>
            </w:pPr>
            <w:r w:rsidRPr="00B06B12">
              <w:rPr>
                <w:sz w:val="12"/>
                <w:szCs w:val="12"/>
              </w:rPr>
              <w:t xml:space="preserve">    - saturated</w:t>
            </w:r>
          </w:p>
        </w:tc>
        <w:tc>
          <w:tcPr>
            <w:tcW w:w="729" w:type="dxa"/>
            <w:gridSpan w:val="2"/>
            <w:tcBorders>
              <w:top w:val="nil"/>
              <w:left w:val="nil"/>
              <w:bottom w:val="nil"/>
              <w:right w:val="nil"/>
            </w:tcBorders>
          </w:tcPr>
          <w:p w:rsidR="004F64DD" w:rsidRPr="00B06B12" w:rsidRDefault="004F64DD" w:rsidP="00003DF1">
            <w:pPr>
              <w:jc w:val="right"/>
              <w:rPr>
                <w:sz w:val="12"/>
                <w:szCs w:val="12"/>
              </w:rPr>
            </w:pPr>
            <w:r>
              <w:rPr>
                <w:sz w:val="12"/>
                <w:szCs w:val="12"/>
              </w:rPr>
              <w:t>5.0</w:t>
            </w:r>
          </w:p>
        </w:tc>
        <w:tc>
          <w:tcPr>
            <w:tcW w:w="392" w:type="dxa"/>
            <w:tcBorders>
              <w:top w:val="nil"/>
              <w:left w:val="nil"/>
              <w:bottom w:val="nil"/>
              <w:right w:val="nil"/>
            </w:tcBorders>
          </w:tcPr>
          <w:p w:rsidR="004F64DD" w:rsidRPr="00B06B12" w:rsidRDefault="004F64DD" w:rsidP="00003DF1">
            <w:pPr>
              <w:rPr>
                <w:sz w:val="12"/>
                <w:szCs w:val="12"/>
              </w:rPr>
            </w:pPr>
            <w:r w:rsidRPr="00B06B12">
              <w:rPr>
                <w:sz w:val="12"/>
                <w:szCs w:val="12"/>
              </w:rPr>
              <w:t>g</w:t>
            </w:r>
          </w:p>
        </w:tc>
        <w:tc>
          <w:tcPr>
            <w:tcW w:w="729" w:type="dxa"/>
            <w:tcBorders>
              <w:top w:val="nil"/>
              <w:left w:val="nil"/>
              <w:bottom w:val="nil"/>
              <w:right w:val="nil"/>
            </w:tcBorders>
          </w:tcPr>
          <w:p w:rsidR="004F64DD" w:rsidRPr="00B06B12" w:rsidRDefault="004F64DD" w:rsidP="00003DF1">
            <w:pPr>
              <w:jc w:val="right"/>
              <w:rPr>
                <w:sz w:val="12"/>
                <w:szCs w:val="12"/>
              </w:rPr>
            </w:pPr>
            <w:r>
              <w:rPr>
                <w:sz w:val="12"/>
                <w:szCs w:val="12"/>
              </w:rPr>
              <w:t>7.7</w:t>
            </w:r>
          </w:p>
        </w:tc>
        <w:tc>
          <w:tcPr>
            <w:tcW w:w="673" w:type="dxa"/>
            <w:tcBorders>
              <w:top w:val="nil"/>
              <w:left w:val="nil"/>
              <w:bottom w:val="nil"/>
              <w:right w:val="single" w:sz="4" w:space="0" w:color="auto"/>
            </w:tcBorders>
          </w:tcPr>
          <w:p w:rsidR="004F64DD" w:rsidRPr="00B06B12" w:rsidRDefault="004F64DD" w:rsidP="00003DF1">
            <w:pPr>
              <w:rPr>
                <w:sz w:val="12"/>
                <w:szCs w:val="12"/>
              </w:rPr>
            </w:pPr>
            <w:r w:rsidRPr="00B06B12">
              <w:rPr>
                <w:sz w:val="12"/>
                <w:szCs w:val="12"/>
              </w:rPr>
              <w:t>g</w:t>
            </w:r>
          </w:p>
        </w:tc>
      </w:tr>
      <w:tr w:rsidR="004F64DD" w:rsidRPr="00B06B12" w:rsidTr="00C415F0">
        <w:tblPrEx>
          <w:tblCellMar>
            <w:left w:w="28" w:type="dxa"/>
            <w:right w:w="28" w:type="dxa"/>
          </w:tblCellMar>
        </w:tblPrEx>
        <w:trPr>
          <w:cantSplit/>
          <w:trHeight w:val="183"/>
        </w:trPr>
        <w:tc>
          <w:tcPr>
            <w:tcW w:w="1280" w:type="dxa"/>
            <w:tcBorders>
              <w:top w:val="nil"/>
              <w:left w:val="single" w:sz="4" w:space="0" w:color="auto"/>
              <w:bottom w:val="nil"/>
              <w:right w:val="nil"/>
            </w:tcBorders>
          </w:tcPr>
          <w:p w:rsidR="004F64DD" w:rsidRPr="00B06B12" w:rsidRDefault="004F64DD" w:rsidP="00003DF1">
            <w:pPr>
              <w:rPr>
                <w:sz w:val="12"/>
                <w:szCs w:val="12"/>
              </w:rPr>
            </w:pPr>
            <w:r w:rsidRPr="00B06B12">
              <w:rPr>
                <w:sz w:val="12"/>
                <w:szCs w:val="12"/>
              </w:rPr>
              <w:t>Carbohydrate</w:t>
            </w:r>
          </w:p>
        </w:tc>
        <w:tc>
          <w:tcPr>
            <w:tcW w:w="729" w:type="dxa"/>
            <w:gridSpan w:val="2"/>
            <w:tcBorders>
              <w:top w:val="nil"/>
              <w:left w:val="nil"/>
              <w:bottom w:val="nil"/>
              <w:right w:val="nil"/>
            </w:tcBorders>
          </w:tcPr>
          <w:p w:rsidR="004F64DD" w:rsidRPr="00B06B12" w:rsidRDefault="004F64DD" w:rsidP="00003DF1">
            <w:pPr>
              <w:jc w:val="right"/>
              <w:rPr>
                <w:sz w:val="12"/>
                <w:szCs w:val="12"/>
              </w:rPr>
            </w:pPr>
            <w:r>
              <w:rPr>
                <w:sz w:val="12"/>
                <w:szCs w:val="12"/>
              </w:rPr>
              <w:t>36.8</w:t>
            </w:r>
          </w:p>
        </w:tc>
        <w:tc>
          <w:tcPr>
            <w:tcW w:w="392" w:type="dxa"/>
            <w:tcBorders>
              <w:top w:val="nil"/>
              <w:left w:val="nil"/>
              <w:bottom w:val="nil"/>
              <w:right w:val="nil"/>
            </w:tcBorders>
          </w:tcPr>
          <w:p w:rsidR="004F64DD" w:rsidRPr="00B06B12" w:rsidRDefault="004F64DD" w:rsidP="00003DF1">
            <w:pPr>
              <w:rPr>
                <w:sz w:val="12"/>
                <w:szCs w:val="12"/>
              </w:rPr>
            </w:pPr>
            <w:r w:rsidRPr="00B06B12">
              <w:rPr>
                <w:sz w:val="12"/>
                <w:szCs w:val="12"/>
              </w:rPr>
              <w:t>g</w:t>
            </w:r>
          </w:p>
        </w:tc>
        <w:tc>
          <w:tcPr>
            <w:tcW w:w="729" w:type="dxa"/>
            <w:tcBorders>
              <w:top w:val="nil"/>
              <w:left w:val="nil"/>
              <w:bottom w:val="nil"/>
              <w:right w:val="nil"/>
            </w:tcBorders>
          </w:tcPr>
          <w:p w:rsidR="004F64DD" w:rsidRPr="00B06B12" w:rsidRDefault="004F64DD" w:rsidP="00003DF1">
            <w:pPr>
              <w:jc w:val="right"/>
              <w:rPr>
                <w:sz w:val="12"/>
                <w:szCs w:val="12"/>
              </w:rPr>
            </w:pPr>
            <w:r>
              <w:rPr>
                <w:sz w:val="12"/>
                <w:szCs w:val="12"/>
              </w:rPr>
              <w:t>56.6</w:t>
            </w:r>
          </w:p>
        </w:tc>
        <w:tc>
          <w:tcPr>
            <w:tcW w:w="673" w:type="dxa"/>
            <w:tcBorders>
              <w:top w:val="nil"/>
              <w:left w:val="nil"/>
              <w:bottom w:val="nil"/>
              <w:right w:val="single" w:sz="4" w:space="0" w:color="auto"/>
            </w:tcBorders>
          </w:tcPr>
          <w:p w:rsidR="004F64DD" w:rsidRPr="00B06B12" w:rsidRDefault="004F64DD" w:rsidP="00003DF1">
            <w:pPr>
              <w:rPr>
                <w:sz w:val="12"/>
                <w:szCs w:val="12"/>
              </w:rPr>
            </w:pPr>
            <w:r w:rsidRPr="00B06B12">
              <w:rPr>
                <w:sz w:val="12"/>
                <w:szCs w:val="12"/>
              </w:rPr>
              <w:t>g</w:t>
            </w:r>
          </w:p>
        </w:tc>
      </w:tr>
      <w:tr w:rsidR="004F64DD" w:rsidRPr="00B06B12" w:rsidTr="00C415F0">
        <w:tblPrEx>
          <w:tblCellMar>
            <w:left w:w="28" w:type="dxa"/>
            <w:right w:w="28" w:type="dxa"/>
          </w:tblCellMar>
        </w:tblPrEx>
        <w:trPr>
          <w:cantSplit/>
          <w:trHeight w:val="168"/>
        </w:trPr>
        <w:tc>
          <w:tcPr>
            <w:tcW w:w="1280" w:type="dxa"/>
            <w:tcBorders>
              <w:top w:val="nil"/>
              <w:left w:val="single" w:sz="4" w:space="0" w:color="auto"/>
              <w:bottom w:val="nil"/>
              <w:right w:val="nil"/>
            </w:tcBorders>
          </w:tcPr>
          <w:p w:rsidR="004F64DD" w:rsidRPr="00B06B12" w:rsidRDefault="004F64DD" w:rsidP="00003DF1">
            <w:pPr>
              <w:rPr>
                <w:sz w:val="12"/>
                <w:szCs w:val="12"/>
              </w:rPr>
            </w:pPr>
            <w:r w:rsidRPr="00B06B12">
              <w:rPr>
                <w:sz w:val="12"/>
                <w:szCs w:val="12"/>
              </w:rPr>
              <w:t xml:space="preserve">    - sugars</w:t>
            </w:r>
          </w:p>
        </w:tc>
        <w:tc>
          <w:tcPr>
            <w:tcW w:w="729" w:type="dxa"/>
            <w:gridSpan w:val="2"/>
            <w:tcBorders>
              <w:top w:val="nil"/>
              <w:left w:val="nil"/>
              <w:bottom w:val="nil"/>
              <w:right w:val="nil"/>
            </w:tcBorders>
          </w:tcPr>
          <w:p w:rsidR="004F64DD" w:rsidRPr="00B06B12" w:rsidRDefault="004F64DD" w:rsidP="00003DF1">
            <w:pPr>
              <w:jc w:val="right"/>
              <w:rPr>
                <w:sz w:val="12"/>
                <w:szCs w:val="12"/>
              </w:rPr>
            </w:pPr>
            <w:r>
              <w:rPr>
                <w:sz w:val="12"/>
                <w:szCs w:val="12"/>
              </w:rPr>
              <w:t>16.1</w:t>
            </w:r>
          </w:p>
        </w:tc>
        <w:tc>
          <w:tcPr>
            <w:tcW w:w="392" w:type="dxa"/>
            <w:tcBorders>
              <w:top w:val="nil"/>
              <w:left w:val="nil"/>
              <w:bottom w:val="nil"/>
              <w:right w:val="nil"/>
            </w:tcBorders>
          </w:tcPr>
          <w:p w:rsidR="004F64DD" w:rsidRPr="00B06B12" w:rsidRDefault="004F64DD" w:rsidP="00003DF1">
            <w:pPr>
              <w:rPr>
                <w:sz w:val="12"/>
                <w:szCs w:val="12"/>
              </w:rPr>
            </w:pPr>
            <w:r w:rsidRPr="00B06B12">
              <w:rPr>
                <w:sz w:val="12"/>
                <w:szCs w:val="12"/>
              </w:rPr>
              <w:t>g</w:t>
            </w:r>
          </w:p>
        </w:tc>
        <w:tc>
          <w:tcPr>
            <w:tcW w:w="729" w:type="dxa"/>
            <w:tcBorders>
              <w:top w:val="nil"/>
              <w:left w:val="nil"/>
              <w:bottom w:val="nil"/>
              <w:right w:val="nil"/>
            </w:tcBorders>
          </w:tcPr>
          <w:p w:rsidR="004F64DD" w:rsidRPr="00B06B12" w:rsidRDefault="004F64DD" w:rsidP="00003DF1">
            <w:pPr>
              <w:jc w:val="right"/>
              <w:rPr>
                <w:sz w:val="12"/>
                <w:szCs w:val="12"/>
              </w:rPr>
            </w:pPr>
            <w:r>
              <w:rPr>
                <w:sz w:val="12"/>
                <w:szCs w:val="12"/>
              </w:rPr>
              <w:t>24.8</w:t>
            </w:r>
          </w:p>
        </w:tc>
        <w:tc>
          <w:tcPr>
            <w:tcW w:w="673" w:type="dxa"/>
            <w:tcBorders>
              <w:top w:val="nil"/>
              <w:left w:val="nil"/>
              <w:bottom w:val="nil"/>
              <w:right w:val="single" w:sz="4" w:space="0" w:color="auto"/>
            </w:tcBorders>
          </w:tcPr>
          <w:p w:rsidR="004F64DD" w:rsidRPr="00B06B12" w:rsidRDefault="004F64DD" w:rsidP="00003DF1">
            <w:pPr>
              <w:rPr>
                <w:sz w:val="12"/>
                <w:szCs w:val="12"/>
              </w:rPr>
            </w:pPr>
            <w:r w:rsidRPr="00B06B12">
              <w:rPr>
                <w:sz w:val="12"/>
                <w:szCs w:val="12"/>
              </w:rPr>
              <w:t>g</w:t>
            </w:r>
          </w:p>
        </w:tc>
      </w:tr>
      <w:tr w:rsidR="004F64DD" w:rsidRPr="00B06B12" w:rsidTr="00C415F0">
        <w:tblPrEx>
          <w:tblCellMar>
            <w:left w:w="28" w:type="dxa"/>
            <w:right w:w="28" w:type="dxa"/>
          </w:tblCellMar>
        </w:tblPrEx>
        <w:trPr>
          <w:cantSplit/>
          <w:trHeight w:val="168"/>
        </w:trPr>
        <w:tc>
          <w:tcPr>
            <w:tcW w:w="1280" w:type="dxa"/>
            <w:tcBorders>
              <w:top w:val="nil"/>
              <w:left w:val="single" w:sz="4" w:space="0" w:color="auto"/>
              <w:bottom w:val="nil"/>
              <w:right w:val="nil"/>
            </w:tcBorders>
          </w:tcPr>
          <w:p w:rsidR="004F64DD" w:rsidRPr="00B06B12" w:rsidRDefault="004F64DD" w:rsidP="00003DF1">
            <w:pPr>
              <w:rPr>
                <w:sz w:val="12"/>
                <w:szCs w:val="12"/>
              </w:rPr>
            </w:pPr>
            <w:r w:rsidRPr="00B06B12">
              <w:rPr>
                <w:sz w:val="12"/>
                <w:szCs w:val="12"/>
              </w:rPr>
              <w:t>Sodium</w:t>
            </w:r>
          </w:p>
        </w:tc>
        <w:tc>
          <w:tcPr>
            <w:tcW w:w="729" w:type="dxa"/>
            <w:gridSpan w:val="2"/>
            <w:tcBorders>
              <w:top w:val="nil"/>
              <w:left w:val="nil"/>
              <w:bottom w:val="nil"/>
              <w:right w:val="nil"/>
            </w:tcBorders>
          </w:tcPr>
          <w:p w:rsidR="004F64DD" w:rsidRPr="00B06B12" w:rsidRDefault="004F64DD" w:rsidP="00003DF1">
            <w:pPr>
              <w:jc w:val="right"/>
              <w:rPr>
                <w:sz w:val="12"/>
                <w:szCs w:val="12"/>
              </w:rPr>
            </w:pPr>
            <w:r>
              <w:rPr>
                <w:sz w:val="12"/>
                <w:szCs w:val="12"/>
              </w:rPr>
              <w:t>132</w:t>
            </w:r>
          </w:p>
        </w:tc>
        <w:tc>
          <w:tcPr>
            <w:tcW w:w="392" w:type="dxa"/>
            <w:tcBorders>
              <w:top w:val="nil"/>
              <w:left w:val="nil"/>
              <w:bottom w:val="nil"/>
              <w:right w:val="nil"/>
            </w:tcBorders>
          </w:tcPr>
          <w:p w:rsidR="004F64DD" w:rsidRPr="00B06B12" w:rsidRDefault="004F64DD" w:rsidP="00003DF1">
            <w:pPr>
              <w:rPr>
                <w:sz w:val="12"/>
                <w:szCs w:val="12"/>
              </w:rPr>
            </w:pPr>
            <w:r w:rsidRPr="00B06B12">
              <w:rPr>
                <w:sz w:val="12"/>
                <w:szCs w:val="12"/>
              </w:rPr>
              <w:t>mg</w:t>
            </w:r>
          </w:p>
        </w:tc>
        <w:tc>
          <w:tcPr>
            <w:tcW w:w="729" w:type="dxa"/>
            <w:tcBorders>
              <w:top w:val="nil"/>
              <w:left w:val="nil"/>
              <w:bottom w:val="nil"/>
              <w:right w:val="nil"/>
            </w:tcBorders>
          </w:tcPr>
          <w:p w:rsidR="004F64DD" w:rsidRPr="00B06B12" w:rsidRDefault="004F64DD" w:rsidP="00003DF1">
            <w:pPr>
              <w:jc w:val="right"/>
              <w:rPr>
                <w:sz w:val="12"/>
                <w:szCs w:val="12"/>
              </w:rPr>
            </w:pPr>
            <w:r>
              <w:rPr>
                <w:sz w:val="12"/>
                <w:szCs w:val="12"/>
              </w:rPr>
              <w:t>203</w:t>
            </w:r>
          </w:p>
        </w:tc>
        <w:tc>
          <w:tcPr>
            <w:tcW w:w="673" w:type="dxa"/>
            <w:tcBorders>
              <w:top w:val="nil"/>
              <w:left w:val="nil"/>
              <w:bottom w:val="nil"/>
              <w:right w:val="single" w:sz="4" w:space="0" w:color="auto"/>
            </w:tcBorders>
          </w:tcPr>
          <w:p w:rsidR="004F64DD" w:rsidRPr="00B06B12" w:rsidRDefault="004F64DD" w:rsidP="00003DF1">
            <w:pPr>
              <w:rPr>
                <w:sz w:val="12"/>
                <w:szCs w:val="12"/>
              </w:rPr>
            </w:pPr>
            <w:r w:rsidRPr="00B06B12">
              <w:rPr>
                <w:sz w:val="12"/>
                <w:szCs w:val="12"/>
              </w:rPr>
              <w:t>mg</w:t>
            </w:r>
          </w:p>
        </w:tc>
      </w:tr>
      <w:tr w:rsidR="00C415F0" w:rsidRPr="00B06B12" w:rsidTr="00C415F0">
        <w:tblPrEx>
          <w:tblCellMar>
            <w:left w:w="28" w:type="dxa"/>
            <w:right w:w="28" w:type="dxa"/>
          </w:tblCellMar>
        </w:tblPrEx>
        <w:trPr>
          <w:cantSplit/>
          <w:trHeight w:val="168"/>
        </w:trPr>
        <w:tc>
          <w:tcPr>
            <w:tcW w:w="1280" w:type="dxa"/>
            <w:tcBorders>
              <w:top w:val="nil"/>
              <w:left w:val="single" w:sz="4" w:space="0" w:color="auto"/>
              <w:bottom w:val="single" w:sz="4" w:space="0" w:color="auto"/>
              <w:right w:val="nil"/>
            </w:tcBorders>
          </w:tcPr>
          <w:p w:rsidR="00C415F0" w:rsidRPr="00B06B12" w:rsidRDefault="00C415F0" w:rsidP="00003DF1">
            <w:pPr>
              <w:rPr>
                <w:sz w:val="12"/>
                <w:szCs w:val="12"/>
              </w:rPr>
            </w:pPr>
          </w:p>
        </w:tc>
        <w:tc>
          <w:tcPr>
            <w:tcW w:w="729" w:type="dxa"/>
            <w:gridSpan w:val="2"/>
            <w:tcBorders>
              <w:top w:val="nil"/>
              <w:left w:val="nil"/>
              <w:bottom w:val="single" w:sz="4" w:space="0" w:color="auto"/>
              <w:right w:val="nil"/>
            </w:tcBorders>
          </w:tcPr>
          <w:p w:rsidR="00C415F0" w:rsidRDefault="00C415F0" w:rsidP="00003DF1">
            <w:pPr>
              <w:jc w:val="right"/>
              <w:rPr>
                <w:sz w:val="12"/>
                <w:szCs w:val="12"/>
              </w:rPr>
            </w:pPr>
          </w:p>
        </w:tc>
        <w:tc>
          <w:tcPr>
            <w:tcW w:w="392" w:type="dxa"/>
            <w:tcBorders>
              <w:top w:val="nil"/>
              <w:left w:val="nil"/>
              <w:bottom w:val="single" w:sz="4" w:space="0" w:color="auto"/>
              <w:right w:val="nil"/>
            </w:tcBorders>
          </w:tcPr>
          <w:p w:rsidR="00C415F0" w:rsidRPr="00B06B12" w:rsidRDefault="00C415F0" w:rsidP="00003DF1">
            <w:pPr>
              <w:rPr>
                <w:sz w:val="12"/>
                <w:szCs w:val="12"/>
              </w:rPr>
            </w:pPr>
          </w:p>
        </w:tc>
        <w:tc>
          <w:tcPr>
            <w:tcW w:w="729" w:type="dxa"/>
            <w:tcBorders>
              <w:top w:val="nil"/>
              <w:left w:val="nil"/>
              <w:bottom w:val="single" w:sz="4" w:space="0" w:color="auto"/>
              <w:right w:val="nil"/>
            </w:tcBorders>
          </w:tcPr>
          <w:p w:rsidR="00C415F0" w:rsidRDefault="00C415F0" w:rsidP="00003DF1">
            <w:pPr>
              <w:jc w:val="right"/>
              <w:rPr>
                <w:sz w:val="12"/>
                <w:szCs w:val="12"/>
              </w:rPr>
            </w:pPr>
          </w:p>
        </w:tc>
        <w:tc>
          <w:tcPr>
            <w:tcW w:w="673" w:type="dxa"/>
            <w:tcBorders>
              <w:top w:val="nil"/>
              <w:left w:val="nil"/>
              <w:bottom w:val="single" w:sz="4" w:space="0" w:color="auto"/>
              <w:right w:val="single" w:sz="4" w:space="0" w:color="auto"/>
            </w:tcBorders>
          </w:tcPr>
          <w:p w:rsidR="00C415F0" w:rsidRPr="00B06B12" w:rsidRDefault="00C415F0" w:rsidP="00003DF1">
            <w:pPr>
              <w:rPr>
                <w:sz w:val="12"/>
                <w:szCs w:val="12"/>
              </w:rPr>
            </w:pPr>
          </w:p>
        </w:tc>
      </w:tr>
    </w:tbl>
    <w:p w:rsidR="00C415F0" w:rsidRDefault="00C415F0" w:rsidP="004F64DD">
      <w:pPr>
        <w:pStyle w:val="Title"/>
        <w:jc w:val="left"/>
        <w:rPr>
          <w:noProof/>
          <w:lang w:val="en-AU" w:eastAsia="en-AU"/>
        </w:rPr>
      </w:pPr>
    </w:p>
    <w:p w:rsidR="00860080" w:rsidRDefault="00C415F0" w:rsidP="004F64DD">
      <w:pPr>
        <w:pStyle w:val="Title"/>
        <w:jc w:val="left"/>
      </w:pPr>
      <w:r w:rsidRPr="00C415F0">
        <w:rPr>
          <w:noProof/>
          <w:lang w:val="en-AU" w:eastAsia="en-AU"/>
        </w:rPr>
        <w:drawing>
          <wp:inline distT="0" distB="0" distL="0" distR="0">
            <wp:extent cx="2251035" cy="2259106"/>
            <wp:effectExtent l="0" t="0" r="0" b="8255"/>
            <wp:docPr id="1" name="Picture 1" descr="C:\Office Documents\Sales_IMAGERY cakes\1. MQC CAKES\Cookies\Macadamia Cook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ice Documents\Sales_IMAGERY cakes\1. MQC CAKES\Cookies\Macadamia Cookie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649" t="15983" r="24582" b="20511"/>
                    <a:stretch/>
                  </pic:blipFill>
                  <pic:spPr bwMode="auto">
                    <a:xfrm>
                      <a:off x="0" y="0"/>
                      <a:ext cx="2252045" cy="2260120"/>
                    </a:xfrm>
                    <a:prstGeom prst="rect">
                      <a:avLst/>
                    </a:prstGeom>
                    <a:noFill/>
                    <a:ln>
                      <a:noFill/>
                    </a:ln>
                    <a:extLst>
                      <a:ext uri="{53640926-AAD7-44D8-BBD7-CCE9431645EC}">
                        <a14:shadowObscured xmlns:a14="http://schemas.microsoft.com/office/drawing/2010/main"/>
                      </a:ext>
                    </a:extLst>
                  </pic:spPr>
                </pic:pic>
              </a:graphicData>
            </a:graphic>
          </wp:inline>
        </w:drawing>
      </w: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Default="00C415F0" w:rsidP="004F64DD">
      <w:pPr>
        <w:pStyle w:val="Title"/>
        <w:jc w:val="left"/>
      </w:pPr>
    </w:p>
    <w:p w:rsidR="00C415F0" w:rsidRPr="00C415F0" w:rsidRDefault="00C415F0" w:rsidP="00C415F0">
      <w:pPr>
        <w:rPr>
          <w:rFonts w:ascii="Arial" w:hAnsi="Arial" w:cs="Arial"/>
          <w:lang w:val="en-US"/>
        </w:rPr>
      </w:pPr>
      <w:r w:rsidRPr="00135F1E">
        <w:rPr>
          <w:rFonts w:ascii="Arial" w:hAnsi="Arial" w:cs="Arial"/>
          <w:lang w:val="en-US"/>
        </w:rPr>
        <w:t xml:space="preserve">Version </w:t>
      </w:r>
      <w:r>
        <w:rPr>
          <w:rFonts w:ascii="Arial" w:hAnsi="Arial" w:cs="Arial"/>
          <w:lang w:val="en-US"/>
        </w:rPr>
        <w:t>2</w:t>
      </w:r>
      <w:r w:rsidRPr="00135F1E">
        <w:rPr>
          <w:rFonts w:ascii="Arial" w:hAnsi="Arial" w:cs="Arial"/>
          <w:lang w:val="en-US"/>
        </w:rPr>
        <w:t>.0</w:t>
      </w:r>
      <w:r w:rsidRPr="00135F1E">
        <w:rPr>
          <w:rFonts w:ascii="Arial" w:hAnsi="Arial" w:cs="Arial"/>
          <w:lang w:val="en-US"/>
        </w:rPr>
        <w:tab/>
      </w:r>
      <w:r w:rsidRPr="00135F1E">
        <w:rPr>
          <w:rFonts w:ascii="Arial" w:hAnsi="Arial" w:cs="Arial"/>
          <w:lang w:val="en-US"/>
        </w:rPr>
        <w:tab/>
      </w:r>
      <w:r w:rsidRPr="00135F1E">
        <w:rPr>
          <w:rFonts w:ascii="Arial" w:hAnsi="Arial" w:cs="Arial"/>
          <w:lang w:val="en-US"/>
        </w:rPr>
        <w:tab/>
      </w:r>
      <w:r w:rsidRPr="00135F1E">
        <w:rPr>
          <w:rFonts w:ascii="Arial" w:hAnsi="Arial" w:cs="Arial"/>
          <w:lang w:val="en-US"/>
        </w:rPr>
        <w:tab/>
        <w:t xml:space="preserve">Issued </w:t>
      </w:r>
      <w:r>
        <w:rPr>
          <w:rFonts w:ascii="Arial" w:hAnsi="Arial" w:cs="Arial"/>
          <w:lang w:val="en-US"/>
        </w:rPr>
        <w:t>17</w:t>
      </w:r>
      <w:r w:rsidRPr="00135F1E">
        <w:rPr>
          <w:rFonts w:ascii="Arial" w:hAnsi="Arial" w:cs="Arial"/>
          <w:lang w:val="en-US"/>
        </w:rPr>
        <w:t>/0</w:t>
      </w:r>
      <w:r>
        <w:rPr>
          <w:rFonts w:ascii="Arial" w:hAnsi="Arial" w:cs="Arial"/>
          <w:lang w:val="en-US"/>
        </w:rPr>
        <w:t>5</w:t>
      </w:r>
      <w:r w:rsidRPr="00135F1E">
        <w:rPr>
          <w:rFonts w:ascii="Arial" w:hAnsi="Arial" w:cs="Arial"/>
          <w:lang w:val="en-US"/>
        </w:rPr>
        <w:t>/20</w:t>
      </w:r>
      <w:r>
        <w:rPr>
          <w:rFonts w:ascii="Arial" w:hAnsi="Arial" w:cs="Arial"/>
          <w:lang w:val="en-US"/>
        </w:rPr>
        <w:t>22</w:t>
      </w:r>
      <w:r w:rsidRPr="00135F1E">
        <w:rPr>
          <w:rFonts w:ascii="Arial" w:hAnsi="Arial" w:cs="Arial"/>
          <w:lang w:val="en-US"/>
        </w:rPr>
        <w:tab/>
      </w:r>
      <w:r w:rsidRPr="00135F1E">
        <w:rPr>
          <w:rFonts w:ascii="Arial" w:hAnsi="Arial" w:cs="Arial"/>
          <w:lang w:val="en-US"/>
        </w:rPr>
        <w:tab/>
      </w:r>
      <w:r w:rsidRPr="00135F1E">
        <w:rPr>
          <w:rFonts w:ascii="Arial" w:hAnsi="Arial" w:cs="Arial"/>
          <w:lang w:val="en-US"/>
        </w:rPr>
        <w:tab/>
        <w:t xml:space="preserve">Issued by </w:t>
      </w:r>
      <w:r>
        <w:rPr>
          <w:rFonts w:ascii="Arial" w:hAnsi="Arial" w:cs="Arial"/>
          <w:lang w:val="en-US"/>
        </w:rPr>
        <w:t>Neeta V.</w:t>
      </w:r>
    </w:p>
    <w:sectPr w:rsidR="00C415F0" w:rsidRPr="00C415F0" w:rsidSect="00C415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11BBA"/>
    <w:multiLevelType w:val="singleLevel"/>
    <w:tmpl w:val="18B42EA6"/>
    <w:lvl w:ilvl="0">
      <w:start w:val="1"/>
      <w:numFmt w:val="upperLett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DD"/>
    <w:rsid w:val="004F64DD"/>
    <w:rsid w:val="007657CD"/>
    <w:rsid w:val="00860080"/>
    <w:rsid w:val="00C41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F364"/>
  <w15:chartTrackingRefBased/>
  <w15:docId w15:val="{FCBE89E5-58A2-4099-8874-3363ADAF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F64DD"/>
    <w:pPr>
      <w:keepNext/>
      <w:outlineLvl w:val="0"/>
    </w:pPr>
    <w:rPr>
      <w:b/>
      <w:sz w:val="24"/>
      <w:lang w:val="en-US"/>
    </w:rPr>
  </w:style>
  <w:style w:type="paragraph" w:styleId="Heading2">
    <w:name w:val="heading 2"/>
    <w:basedOn w:val="Normal"/>
    <w:next w:val="Normal"/>
    <w:link w:val="Heading2Char"/>
    <w:qFormat/>
    <w:rsid w:val="004F64DD"/>
    <w:pPr>
      <w:keepNext/>
      <w:outlineLvl w:val="1"/>
    </w:pPr>
    <w:rPr>
      <w:b/>
      <w:lang w:val="en-US"/>
    </w:rPr>
  </w:style>
  <w:style w:type="paragraph" w:styleId="Heading3">
    <w:name w:val="heading 3"/>
    <w:basedOn w:val="Normal"/>
    <w:next w:val="Normal"/>
    <w:link w:val="Heading3Char"/>
    <w:qFormat/>
    <w:rsid w:val="004F64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4DD"/>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4F64DD"/>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4F64DD"/>
    <w:rPr>
      <w:rFonts w:ascii="Arial" w:eastAsia="Times New Roman" w:hAnsi="Arial" w:cs="Arial"/>
      <w:b/>
      <w:bCs/>
      <w:sz w:val="26"/>
      <w:szCs w:val="26"/>
    </w:rPr>
  </w:style>
  <w:style w:type="paragraph" w:styleId="Title">
    <w:name w:val="Title"/>
    <w:basedOn w:val="Normal"/>
    <w:link w:val="TitleChar"/>
    <w:qFormat/>
    <w:rsid w:val="004F64DD"/>
    <w:pPr>
      <w:jc w:val="center"/>
    </w:pPr>
    <w:rPr>
      <w:sz w:val="28"/>
      <w:lang w:val="en-US"/>
    </w:rPr>
  </w:style>
  <w:style w:type="character" w:customStyle="1" w:styleId="TitleChar">
    <w:name w:val="Title Char"/>
    <w:basedOn w:val="DefaultParagraphFont"/>
    <w:link w:val="Title"/>
    <w:rsid w:val="004F64DD"/>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Office</cp:lastModifiedBy>
  <cp:revision>3</cp:revision>
  <dcterms:created xsi:type="dcterms:W3CDTF">2018-05-16T00:52:00Z</dcterms:created>
  <dcterms:modified xsi:type="dcterms:W3CDTF">2022-05-17T02:20:00Z</dcterms:modified>
</cp:coreProperties>
</file>