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30" w:rsidRPr="00214942" w:rsidRDefault="00650046">
      <w:pPr>
        <w:rPr>
          <w:b/>
          <w:sz w:val="32"/>
        </w:rPr>
      </w:pPr>
      <w:r>
        <w:rPr>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9pt;margin-top:.35pt;width:84.1pt;height:84.1pt;z-index:251659264;mso-position-horizontal-relative:text;mso-position-vertical-relative:text">
            <v:imagedata r:id="rId6" o:title="emailsig_marks"/>
            <w10:wrap type="square"/>
          </v:shape>
        </w:pict>
      </w:r>
      <w:r w:rsidR="00214942" w:rsidRPr="00214942">
        <w:rPr>
          <w:b/>
          <w:sz w:val="32"/>
        </w:rPr>
        <w:t>FINISHED PRODUCT SPECIFICATIONS</w:t>
      </w:r>
    </w:p>
    <w:p w:rsidR="00214942" w:rsidRPr="00214942" w:rsidRDefault="00214942" w:rsidP="00FA29C9">
      <w:pPr>
        <w:ind w:left="4320" w:hanging="2880"/>
        <w:rPr>
          <w:b/>
          <w:sz w:val="32"/>
          <w:szCs w:val="32"/>
        </w:rPr>
      </w:pPr>
      <w:r w:rsidRPr="00214942">
        <w:rPr>
          <w:b/>
          <w:sz w:val="32"/>
          <w:szCs w:val="32"/>
        </w:rPr>
        <w:t>PRODUCT NAME:</w:t>
      </w:r>
      <w:r w:rsidR="00BB33C7">
        <w:rPr>
          <w:b/>
          <w:sz w:val="32"/>
          <w:szCs w:val="32"/>
        </w:rPr>
        <w:tab/>
      </w:r>
      <w:r w:rsidR="00EE50F9">
        <w:rPr>
          <w:b/>
          <w:sz w:val="50"/>
          <w:szCs w:val="50"/>
        </w:rPr>
        <w:t>RED VELVET</w:t>
      </w:r>
      <w:r w:rsidR="006125E1">
        <w:rPr>
          <w:b/>
          <w:sz w:val="50"/>
          <w:szCs w:val="50"/>
        </w:rPr>
        <w:t xml:space="preserve"> CUPCAKES</w:t>
      </w:r>
    </w:p>
    <w:tbl>
      <w:tblPr>
        <w:tblStyle w:val="TableGrid"/>
        <w:tblW w:w="0" w:type="auto"/>
        <w:tblLook w:val="04A0" w:firstRow="1" w:lastRow="0" w:firstColumn="1" w:lastColumn="0" w:noHBand="0" w:noVBand="1"/>
      </w:tblPr>
      <w:tblGrid>
        <w:gridCol w:w="2689"/>
        <w:gridCol w:w="7505"/>
      </w:tblGrid>
      <w:tr w:rsidR="00214942" w:rsidRPr="007E6A01" w:rsidTr="007E6A01">
        <w:tc>
          <w:tcPr>
            <w:tcW w:w="2689" w:type="dxa"/>
            <w:shd w:val="clear" w:color="auto" w:fill="D9D9D9" w:themeFill="background1" w:themeFillShade="D9"/>
          </w:tcPr>
          <w:p w:rsidR="00214942" w:rsidRPr="007E6A01" w:rsidRDefault="00214942" w:rsidP="00C2734E">
            <w:pPr>
              <w:spacing w:before="160" w:after="160"/>
              <w:rPr>
                <w:rFonts w:ascii="Arial" w:hAnsi="Arial" w:cs="Arial"/>
                <w:b/>
                <w:sz w:val="24"/>
                <w:szCs w:val="24"/>
              </w:rPr>
            </w:pPr>
            <w:r w:rsidRPr="007E6A01">
              <w:rPr>
                <w:rFonts w:ascii="Arial" w:hAnsi="Arial" w:cs="Arial"/>
                <w:b/>
                <w:sz w:val="24"/>
                <w:szCs w:val="24"/>
              </w:rPr>
              <w:t>Product Description:</w:t>
            </w:r>
          </w:p>
        </w:tc>
        <w:tc>
          <w:tcPr>
            <w:tcW w:w="7505" w:type="dxa"/>
          </w:tcPr>
          <w:p w:rsidR="00214942" w:rsidRPr="00DD5829" w:rsidRDefault="00EE50F9" w:rsidP="00DD5829">
            <w:pPr>
              <w:spacing w:before="160" w:after="160"/>
              <w:rPr>
                <w:rFonts w:ascii="Arial" w:hAnsi="Arial" w:cs="Arial"/>
                <w:sz w:val="24"/>
                <w:szCs w:val="24"/>
              </w:rPr>
            </w:pPr>
            <w:r>
              <w:rPr>
                <w:rFonts w:ascii="Arial" w:hAnsi="Arial" w:cs="Arial"/>
                <w:sz w:val="24"/>
                <w:szCs w:val="24"/>
              </w:rPr>
              <w:t>Red Velvet Cupcake topped with cream cheese frosting and chocolate drizzle (6 pack).</w:t>
            </w:r>
          </w:p>
        </w:tc>
      </w:tr>
      <w:tr w:rsidR="00214942" w:rsidRPr="007E6A01" w:rsidTr="007E6A01">
        <w:tc>
          <w:tcPr>
            <w:tcW w:w="2689" w:type="dxa"/>
            <w:shd w:val="clear" w:color="auto" w:fill="D9D9D9" w:themeFill="background1" w:themeFillShade="D9"/>
          </w:tcPr>
          <w:p w:rsidR="00214942" w:rsidRPr="007E6A01" w:rsidRDefault="00214942" w:rsidP="00C2734E">
            <w:pPr>
              <w:spacing w:before="160" w:after="160"/>
              <w:rPr>
                <w:rFonts w:ascii="Arial" w:hAnsi="Arial" w:cs="Arial"/>
                <w:b/>
                <w:sz w:val="24"/>
                <w:szCs w:val="24"/>
              </w:rPr>
            </w:pPr>
            <w:r w:rsidRPr="007E6A01">
              <w:rPr>
                <w:rFonts w:ascii="Arial" w:hAnsi="Arial" w:cs="Arial"/>
                <w:b/>
                <w:sz w:val="24"/>
                <w:szCs w:val="24"/>
              </w:rPr>
              <w:t>Size</w:t>
            </w:r>
            <w:r w:rsidR="00B65C53">
              <w:rPr>
                <w:rFonts w:ascii="Arial" w:hAnsi="Arial" w:cs="Arial"/>
                <w:b/>
                <w:sz w:val="24"/>
                <w:szCs w:val="24"/>
              </w:rPr>
              <w:t xml:space="preserve"> and Shape</w:t>
            </w:r>
            <w:r w:rsidRPr="007E6A01">
              <w:rPr>
                <w:rFonts w:ascii="Arial" w:hAnsi="Arial" w:cs="Arial"/>
                <w:b/>
                <w:sz w:val="24"/>
                <w:szCs w:val="24"/>
              </w:rPr>
              <w:t>:</w:t>
            </w:r>
          </w:p>
        </w:tc>
        <w:tc>
          <w:tcPr>
            <w:tcW w:w="7505" w:type="dxa"/>
          </w:tcPr>
          <w:p w:rsidR="00214942" w:rsidRPr="00DD5829" w:rsidRDefault="006125E1" w:rsidP="006125E1">
            <w:pPr>
              <w:spacing w:before="160" w:after="160"/>
              <w:rPr>
                <w:rFonts w:ascii="Arial" w:hAnsi="Arial" w:cs="Arial"/>
                <w:b/>
                <w:sz w:val="24"/>
                <w:szCs w:val="24"/>
              </w:rPr>
            </w:pPr>
            <w:r>
              <w:rPr>
                <w:rFonts w:ascii="Arial" w:hAnsi="Arial" w:cs="Arial"/>
                <w:b/>
                <w:sz w:val="24"/>
                <w:szCs w:val="24"/>
              </w:rPr>
              <w:t>ONE SIZE</w:t>
            </w:r>
          </w:p>
        </w:tc>
      </w:tr>
      <w:tr w:rsidR="00214942" w:rsidRPr="007E6A01" w:rsidTr="007E6A01">
        <w:tc>
          <w:tcPr>
            <w:tcW w:w="2689" w:type="dxa"/>
            <w:shd w:val="clear" w:color="auto" w:fill="D9D9D9" w:themeFill="background1" w:themeFillShade="D9"/>
          </w:tcPr>
          <w:p w:rsidR="00FC65F1" w:rsidRPr="00B65C53" w:rsidRDefault="00FC65F1" w:rsidP="00B65C53">
            <w:pPr>
              <w:spacing w:before="160" w:after="160"/>
              <w:rPr>
                <w:rFonts w:ascii="Arial" w:hAnsi="Arial" w:cs="Arial"/>
                <w:b/>
                <w:sz w:val="24"/>
                <w:szCs w:val="24"/>
              </w:rPr>
            </w:pPr>
            <w:r w:rsidRPr="007E6A01">
              <w:rPr>
                <w:rFonts w:ascii="Arial" w:hAnsi="Arial" w:cs="Arial"/>
                <w:b/>
                <w:sz w:val="24"/>
                <w:szCs w:val="24"/>
              </w:rPr>
              <w:t>Product Code:</w:t>
            </w:r>
          </w:p>
        </w:tc>
        <w:tc>
          <w:tcPr>
            <w:tcW w:w="7505" w:type="dxa"/>
          </w:tcPr>
          <w:p w:rsidR="00214942" w:rsidRPr="00DD5829" w:rsidRDefault="00EE50F9" w:rsidP="00DD5829">
            <w:pPr>
              <w:spacing w:before="160" w:after="160"/>
              <w:rPr>
                <w:rFonts w:ascii="Arial" w:hAnsi="Arial" w:cs="Arial"/>
                <w:sz w:val="24"/>
                <w:szCs w:val="24"/>
              </w:rPr>
            </w:pPr>
            <w:r>
              <w:rPr>
                <w:rFonts w:ascii="Arial" w:hAnsi="Arial" w:cs="Arial"/>
                <w:sz w:val="24"/>
                <w:szCs w:val="24"/>
              </w:rPr>
              <w:t>CUPRED</w:t>
            </w:r>
          </w:p>
        </w:tc>
      </w:tr>
      <w:tr w:rsidR="00FC65F1" w:rsidRPr="007E6A01" w:rsidTr="007E6A01">
        <w:tc>
          <w:tcPr>
            <w:tcW w:w="10194" w:type="dxa"/>
            <w:gridSpan w:val="2"/>
            <w:shd w:val="clear" w:color="auto" w:fill="D9D9D9" w:themeFill="background1" w:themeFillShade="D9"/>
          </w:tcPr>
          <w:p w:rsidR="00FC65F1" w:rsidRPr="007E6A01" w:rsidRDefault="00FC65F1" w:rsidP="00B65C53">
            <w:pPr>
              <w:spacing w:before="40"/>
              <w:rPr>
                <w:rFonts w:ascii="Arial" w:hAnsi="Arial" w:cs="Arial"/>
                <w:b/>
                <w:sz w:val="24"/>
                <w:szCs w:val="24"/>
              </w:rPr>
            </w:pPr>
            <w:r w:rsidRPr="007E6A01">
              <w:rPr>
                <w:rFonts w:ascii="Arial" w:hAnsi="Arial" w:cs="Arial"/>
                <w:b/>
                <w:sz w:val="24"/>
                <w:szCs w:val="24"/>
              </w:rPr>
              <w:t>Ingredients:</w:t>
            </w:r>
          </w:p>
          <w:p w:rsidR="00FC65F1" w:rsidRPr="007E6A01" w:rsidRDefault="00FC65F1" w:rsidP="00B65C53">
            <w:pPr>
              <w:spacing w:after="40"/>
              <w:rPr>
                <w:rFonts w:ascii="Arial" w:hAnsi="Arial" w:cs="Arial"/>
                <w:b/>
                <w:sz w:val="28"/>
              </w:rPr>
            </w:pPr>
            <w:r w:rsidRPr="007E6A01">
              <w:rPr>
                <w:rFonts w:ascii="Arial" w:hAnsi="Arial" w:cs="Arial"/>
                <w:sz w:val="18"/>
              </w:rPr>
              <w:t>(in order of in-going weight)</w:t>
            </w:r>
          </w:p>
        </w:tc>
      </w:tr>
      <w:tr w:rsidR="00DE17E5" w:rsidRPr="007E6A01" w:rsidTr="007E6A01">
        <w:tc>
          <w:tcPr>
            <w:tcW w:w="10194" w:type="dxa"/>
            <w:gridSpan w:val="2"/>
          </w:tcPr>
          <w:p w:rsidR="00DE17E5" w:rsidRPr="00EE50F9" w:rsidRDefault="00EE50F9" w:rsidP="00DD5829">
            <w:pPr>
              <w:spacing w:before="160" w:after="160"/>
              <w:rPr>
                <w:rFonts w:ascii="Arial" w:hAnsi="Arial" w:cs="Arial"/>
                <w:sz w:val="20"/>
                <w:szCs w:val="20"/>
              </w:rPr>
            </w:pPr>
            <w:r w:rsidRPr="00EE50F9">
              <w:rPr>
                <w:rFonts w:ascii="Arial" w:hAnsi="Arial" w:cs="Arial"/>
                <w:sz w:val="20"/>
                <w:szCs w:val="20"/>
              </w:rPr>
              <w:t>Cream Cheese Frosting (Sugar, Vegetable Oil, Cream Cheese (Minimum 14%)(Milk, Cream, Salt, Vegetable Gums (410, 412), Starter Culture), Cream Cheese Powder (Minimum 5%)(Cream Solids, Milk Solids, Sugar, Vegetable Emulsifier (471), Mineral Salt (331), Salt, Antioxidant (307b from Soy), Culture), Sugar Syrup, Wheat Starch, Water, Vegetable Emulsifiers (471, 435), Dextrose, Colours (102, 110), Acidity Regulator (330), Flavouring, Preservative (202), Thickeners (412)),  Wheat Flour, Caster Sugar, Vegetable Oil, Buttermilk, Butter, Egg, Dark Chocolate (Sugar, Vegetable Fat, Cocoa Powder, Emulsifiers (Soya Lecithin, 478, 492), Flavours) Red Colour (&lt;5%), Vanilla, Raising Agents, Salt, Cocoa Powder, Vinegar</w:t>
            </w:r>
          </w:p>
        </w:tc>
      </w:tr>
      <w:tr w:rsidR="007E6A01" w:rsidRPr="007E6A01" w:rsidTr="00B65C53">
        <w:tc>
          <w:tcPr>
            <w:tcW w:w="10194" w:type="dxa"/>
            <w:gridSpan w:val="2"/>
            <w:tcBorders>
              <w:bottom w:val="single" w:sz="4" w:space="0" w:color="auto"/>
            </w:tcBorders>
            <w:shd w:val="clear" w:color="auto" w:fill="D9D9D9" w:themeFill="background1" w:themeFillShade="D9"/>
          </w:tcPr>
          <w:p w:rsidR="007E6A01" w:rsidRPr="007E6A01" w:rsidRDefault="007E6A01" w:rsidP="00B65C53">
            <w:pPr>
              <w:spacing w:before="40" w:after="40"/>
              <w:rPr>
                <w:rFonts w:ascii="Arial" w:hAnsi="Arial" w:cs="Arial"/>
                <w:b/>
                <w:sz w:val="24"/>
                <w:szCs w:val="24"/>
              </w:rPr>
            </w:pPr>
            <w:r w:rsidRPr="007E6A01">
              <w:rPr>
                <w:rFonts w:ascii="Arial" w:hAnsi="Arial" w:cs="Arial"/>
                <w:b/>
                <w:sz w:val="24"/>
                <w:szCs w:val="24"/>
              </w:rPr>
              <w:t>Nutritional Information:</w:t>
            </w:r>
          </w:p>
        </w:tc>
      </w:tr>
      <w:tr w:rsidR="00DE17E5" w:rsidRPr="007E6A01" w:rsidTr="00B65C53">
        <w:tc>
          <w:tcPr>
            <w:tcW w:w="10194" w:type="dxa"/>
            <w:gridSpan w:val="2"/>
            <w:tcBorders>
              <w:bottom w:val="nil"/>
            </w:tcBorders>
          </w:tcPr>
          <w:p w:rsidR="00DE17E5" w:rsidRPr="00BB33C7" w:rsidRDefault="007E6A01" w:rsidP="00B65C53">
            <w:pPr>
              <w:spacing w:before="80" w:after="80"/>
              <w:rPr>
                <w:rFonts w:ascii="Arial" w:hAnsi="Arial" w:cs="Arial"/>
                <w:sz w:val="24"/>
                <w:szCs w:val="24"/>
              </w:rPr>
            </w:pPr>
            <w:r>
              <w:rPr>
                <w:rFonts w:ascii="Arial" w:hAnsi="Arial" w:cs="Arial"/>
                <w:b/>
                <w:sz w:val="24"/>
                <w:szCs w:val="24"/>
              </w:rPr>
              <w:t xml:space="preserve">Serving Size: </w:t>
            </w:r>
            <w:r w:rsidR="00EE50F9">
              <w:rPr>
                <w:rFonts w:ascii="Arial" w:hAnsi="Arial" w:cs="Arial"/>
                <w:sz w:val="24"/>
                <w:szCs w:val="24"/>
              </w:rPr>
              <w:t>98</w:t>
            </w:r>
            <w:r w:rsidR="00BB33C7">
              <w:rPr>
                <w:rFonts w:ascii="Arial" w:hAnsi="Arial" w:cs="Arial"/>
                <w:sz w:val="24"/>
                <w:szCs w:val="24"/>
              </w:rPr>
              <w:t>g</w:t>
            </w:r>
            <w:r w:rsidR="00C2734E">
              <w:rPr>
                <w:rFonts w:ascii="Arial" w:hAnsi="Arial" w:cs="Arial"/>
                <w:sz w:val="24"/>
                <w:szCs w:val="24"/>
              </w:rPr>
              <w:t xml:space="preserve"> </w:t>
            </w:r>
          </w:p>
        </w:tc>
      </w:tr>
      <w:tr w:rsidR="007E6A01" w:rsidRPr="007E6A01" w:rsidTr="00B65C53">
        <w:tc>
          <w:tcPr>
            <w:tcW w:w="10194" w:type="dxa"/>
            <w:gridSpan w:val="2"/>
            <w:tcBorders>
              <w:top w:val="nil"/>
            </w:tcBorders>
          </w:tcPr>
          <w:p w:rsidR="007E6A01" w:rsidRDefault="007E6A01" w:rsidP="006125E1">
            <w:pPr>
              <w:spacing w:before="80" w:after="80"/>
              <w:rPr>
                <w:rFonts w:ascii="Arial" w:hAnsi="Arial" w:cs="Arial"/>
                <w:b/>
                <w:sz w:val="24"/>
                <w:szCs w:val="24"/>
              </w:rPr>
            </w:pPr>
            <w:r>
              <w:rPr>
                <w:rFonts w:ascii="Arial" w:hAnsi="Arial" w:cs="Arial"/>
                <w:b/>
                <w:sz w:val="24"/>
                <w:szCs w:val="24"/>
              </w:rPr>
              <w:t>Serves per cake:</w:t>
            </w:r>
            <w:r w:rsidR="00C2734E">
              <w:rPr>
                <w:rFonts w:ascii="Arial" w:hAnsi="Arial" w:cs="Arial"/>
                <w:b/>
                <w:sz w:val="24"/>
                <w:szCs w:val="24"/>
              </w:rPr>
              <w:t xml:space="preserve"> </w:t>
            </w:r>
            <w:r w:rsidR="006125E1">
              <w:rPr>
                <w:rFonts w:ascii="Arial" w:hAnsi="Arial" w:cs="Arial"/>
                <w:sz w:val="24"/>
                <w:szCs w:val="24"/>
              </w:rPr>
              <w:t>1</w:t>
            </w:r>
            <w:r w:rsidR="00DF5C32">
              <w:rPr>
                <w:rFonts w:ascii="Arial" w:hAnsi="Arial" w:cs="Arial"/>
                <w:sz w:val="24"/>
                <w:szCs w:val="24"/>
              </w:rPr>
              <w:t xml:space="preserve"> </w:t>
            </w:r>
          </w:p>
        </w:tc>
      </w:tr>
      <w:tr w:rsidR="00DE17E5" w:rsidRPr="007E6A01" w:rsidTr="007E6A01">
        <w:trPr>
          <w:trHeight w:val="2260"/>
        </w:trPr>
        <w:tc>
          <w:tcPr>
            <w:tcW w:w="10194" w:type="dxa"/>
            <w:gridSpan w:val="2"/>
          </w:tcPr>
          <w:tbl>
            <w:tblPr>
              <w:tblStyle w:val="TableGrid"/>
              <w:tblpPr w:leftFromText="180" w:rightFromText="180" w:vertAnchor="page" w:horzAnchor="margin" w:tblpXSpec="center" w:tblpY="1"/>
              <w:tblOverlap w:val="never"/>
              <w:tblW w:w="0" w:type="auto"/>
              <w:tblLook w:val="04A0" w:firstRow="1" w:lastRow="0" w:firstColumn="1" w:lastColumn="0" w:noHBand="0" w:noVBand="1"/>
            </w:tblPr>
            <w:tblGrid>
              <w:gridCol w:w="3322"/>
              <w:gridCol w:w="2372"/>
              <w:gridCol w:w="2126"/>
            </w:tblGrid>
            <w:tr w:rsidR="00334AA4" w:rsidRPr="007E6A01" w:rsidTr="00334AA4">
              <w:tc>
                <w:tcPr>
                  <w:tcW w:w="3322" w:type="dxa"/>
                  <w:shd w:val="clear" w:color="auto" w:fill="D9D9D9" w:themeFill="background1" w:themeFillShade="D9"/>
                </w:tcPr>
                <w:p w:rsidR="00334AA4" w:rsidRPr="007E6A01" w:rsidRDefault="00334AA4" w:rsidP="00334AA4">
                  <w:pPr>
                    <w:rPr>
                      <w:rFonts w:ascii="Arial" w:hAnsi="Arial" w:cs="Arial"/>
                      <w:b/>
                      <w:sz w:val="20"/>
                      <w:szCs w:val="20"/>
                    </w:rPr>
                  </w:pPr>
                  <w:r w:rsidRPr="007E6A01">
                    <w:rPr>
                      <w:rFonts w:ascii="Arial" w:hAnsi="Arial" w:cs="Arial"/>
                      <w:b/>
                      <w:sz w:val="20"/>
                      <w:szCs w:val="20"/>
                    </w:rPr>
                    <w:t>Nutrient</w:t>
                  </w:r>
                </w:p>
              </w:tc>
              <w:tc>
                <w:tcPr>
                  <w:tcW w:w="2372" w:type="dxa"/>
                  <w:shd w:val="clear" w:color="auto" w:fill="D9D9D9" w:themeFill="background1" w:themeFillShade="D9"/>
                </w:tcPr>
                <w:p w:rsidR="00334AA4" w:rsidRPr="007E6A01" w:rsidRDefault="00334AA4" w:rsidP="00334AA4">
                  <w:pPr>
                    <w:jc w:val="center"/>
                    <w:rPr>
                      <w:rFonts w:ascii="Arial" w:hAnsi="Arial" w:cs="Arial"/>
                      <w:b/>
                      <w:sz w:val="20"/>
                      <w:szCs w:val="20"/>
                    </w:rPr>
                  </w:pPr>
                  <w:r w:rsidRPr="007E6A01">
                    <w:rPr>
                      <w:rFonts w:ascii="Arial" w:hAnsi="Arial" w:cs="Arial"/>
                      <w:b/>
                      <w:sz w:val="20"/>
                      <w:szCs w:val="20"/>
                    </w:rPr>
                    <w:t>QTY per serve</w:t>
                  </w:r>
                </w:p>
              </w:tc>
              <w:tc>
                <w:tcPr>
                  <w:tcW w:w="2126" w:type="dxa"/>
                  <w:shd w:val="clear" w:color="auto" w:fill="D9D9D9" w:themeFill="background1" w:themeFillShade="D9"/>
                </w:tcPr>
                <w:p w:rsidR="00334AA4" w:rsidRPr="007E6A01" w:rsidRDefault="00334AA4" w:rsidP="00334AA4">
                  <w:pPr>
                    <w:jc w:val="center"/>
                    <w:rPr>
                      <w:rFonts w:ascii="Arial" w:hAnsi="Arial" w:cs="Arial"/>
                      <w:b/>
                      <w:sz w:val="20"/>
                      <w:szCs w:val="20"/>
                    </w:rPr>
                  </w:pPr>
                  <w:r w:rsidRPr="007E6A01">
                    <w:rPr>
                      <w:rFonts w:ascii="Arial" w:hAnsi="Arial" w:cs="Arial"/>
                      <w:b/>
                      <w:sz w:val="20"/>
                      <w:szCs w:val="20"/>
                    </w:rPr>
                    <w:t>QTY per 100g</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Energy (kJ)</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1710</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1730</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Protein (g)</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5.2</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5.2</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Fat, total (g)</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28.8</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29.2</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Fat, saturated (g)</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9.2</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9.3</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Carbohydrate (g)</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31.8</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32.2</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Sugars (g)</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19.3</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19.5</w:t>
                  </w:r>
                </w:p>
              </w:tc>
            </w:tr>
            <w:tr w:rsidR="00334AA4" w:rsidRPr="007E6A01" w:rsidTr="00334AA4">
              <w:tc>
                <w:tcPr>
                  <w:tcW w:w="3322" w:type="dxa"/>
                </w:tcPr>
                <w:p w:rsidR="00334AA4" w:rsidRPr="007E6A01" w:rsidRDefault="00334AA4" w:rsidP="00334AA4">
                  <w:pPr>
                    <w:rPr>
                      <w:rFonts w:ascii="Arial" w:hAnsi="Arial" w:cs="Arial"/>
                      <w:b/>
                      <w:sz w:val="20"/>
                      <w:szCs w:val="20"/>
                    </w:rPr>
                  </w:pPr>
                  <w:r w:rsidRPr="007E6A01">
                    <w:rPr>
                      <w:rFonts w:ascii="Arial" w:hAnsi="Arial" w:cs="Arial"/>
                      <w:b/>
                      <w:sz w:val="20"/>
                      <w:szCs w:val="20"/>
                    </w:rPr>
                    <w:t>Sodium (mg)</w:t>
                  </w:r>
                </w:p>
              </w:tc>
              <w:tc>
                <w:tcPr>
                  <w:tcW w:w="2372" w:type="dxa"/>
                </w:tcPr>
                <w:p w:rsidR="00334AA4" w:rsidRPr="00BB33C7" w:rsidRDefault="00EE50F9" w:rsidP="00334AA4">
                  <w:pPr>
                    <w:jc w:val="center"/>
                    <w:rPr>
                      <w:rFonts w:ascii="Arial" w:hAnsi="Arial" w:cs="Arial"/>
                      <w:sz w:val="20"/>
                      <w:szCs w:val="20"/>
                    </w:rPr>
                  </w:pPr>
                  <w:r>
                    <w:rPr>
                      <w:rFonts w:ascii="Arial" w:hAnsi="Arial" w:cs="Arial"/>
                      <w:sz w:val="20"/>
                      <w:szCs w:val="20"/>
                    </w:rPr>
                    <w:t>580</w:t>
                  </w:r>
                </w:p>
              </w:tc>
              <w:tc>
                <w:tcPr>
                  <w:tcW w:w="2126" w:type="dxa"/>
                </w:tcPr>
                <w:p w:rsidR="00334AA4" w:rsidRPr="00BB33C7" w:rsidRDefault="00EE50F9" w:rsidP="00334AA4">
                  <w:pPr>
                    <w:jc w:val="center"/>
                    <w:rPr>
                      <w:rFonts w:ascii="Arial" w:hAnsi="Arial" w:cs="Arial"/>
                      <w:sz w:val="20"/>
                      <w:szCs w:val="20"/>
                    </w:rPr>
                  </w:pPr>
                  <w:r>
                    <w:rPr>
                      <w:rFonts w:ascii="Arial" w:hAnsi="Arial" w:cs="Arial"/>
                      <w:sz w:val="20"/>
                      <w:szCs w:val="20"/>
                    </w:rPr>
                    <w:t>587</w:t>
                  </w:r>
                </w:p>
              </w:tc>
            </w:tr>
          </w:tbl>
          <w:p w:rsidR="00DE17E5" w:rsidRPr="00334AA4" w:rsidRDefault="00DE17E5">
            <w:pPr>
              <w:rPr>
                <w:rFonts w:ascii="Arial" w:hAnsi="Arial" w:cs="Arial"/>
                <w:b/>
                <w:sz w:val="20"/>
              </w:rPr>
            </w:pPr>
          </w:p>
        </w:tc>
      </w:tr>
      <w:tr w:rsidR="00C2734E" w:rsidRPr="007E6A01" w:rsidTr="00A974CF">
        <w:tc>
          <w:tcPr>
            <w:tcW w:w="2689" w:type="dxa"/>
            <w:shd w:val="clear" w:color="auto" w:fill="D9D9D9" w:themeFill="background1" w:themeFillShade="D9"/>
          </w:tcPr>
          <w:p w:rsidR="00C2734E" w:rsidRPr="007E6A01" w:rsidRDefault="00B65C53" w:rsidP="00C2734E">
            <w:pPr>
              <w:spacing w:before="240"/>
              <w:rPr>
                <w:rFonts w:ascii="Arial" w:hAnsi="Arial" w:cs="Arial"/>
                <w:b/>
                <w:sz w:val="24"/>
                <w:szCs w:val="24"/>
              </w:rPr>
            </w:pPr>
            <w:r w:rsidRPr="007E6A01">
              <w:rPr>
                <w:rFonts w:ascii="Arial" w:hAnsi="Arial" w:cs="Arial"/>
                <w:b/>
                <w:sz w:val="24"/>
                <w:szCs w:val="24"/>
              </w:rPr>
              <w:t>ALLERGEN ADVICE:</w:t>
            </w:r>
          </w:p>
        </w:tc>
        <w:tc>
          <w:tcPr>
            <w:tcW w:w="7505" w:type="dxa"/>
          </w:tcPr>
          <w:p w:rsidR="00C2734E" w:rsidRDefault="00C2734E" w:rsidP="00C2734E">
            <w:pPr>
              <w:spacing w:before="160" w:after="160"/>
              <w:rPr>
                <w:rFonts w:ascii="Arial" w:hAnsi="Arial" w:cs="Arial"/>
                <w:sz w:val="24"/>
              </w:rPr>
            </w:pPr>
            <w:r>
              <w:rPr>
                <w:rFonts w:ascii="Arial" w:hAnsi="Arial" w:cs="Arial"/>
                <w:sz w:val="24"/>
              </w:rPr>
              <w:t xml:space="preserve">Suitable for general consumption. Persons with intolerances to specific allergens should avoid.  </w:t>
            </w:r>
          </w:p>
          <w:p w:rsidR="006125E1" w:rsidRDefault="006125E1" w:rsidP="006125E1">
            <w:pPr>
              <w:spacing w:before="160"/>
              <w:rPr>
                <w:rFonts w:ascii="Arial" w:hAnsi="Arial" w:cs="Arial"/>
                <w:sz w:val="24"/>
              </w:rPr>
            </w:pPr>
            <w:r>
              <w:rPr>
                <w:rFonts w:ascii="Arial" w:hAnsi="Arial" w:cs="Arial"/>
                <w:sz w:val="24"/>
              </w:rPr>
              <w:t xml:space="preserve">Contains </w:t>
            </w:r>
            <w:r w:rsidRPr="00BB33C7">
              <w:rPr>
                <w:rFonts w:ascii="Arial" w:hAnsi="Arial" w:cs="Arial"/>
                <w:b/>
                <w:sz w:val="24"/>
              </w:rPr>
              <w:t xml:space="preserve">Gluten, Egg, Dairy, </w:t>
            </w:r>
            <w:r>
              <w:rPr>
                <w:rFonts w:ascii="Arial" w:hAnsi="Arial" w:cs="Arial"/>
                <w:b/>
                <w:sz w:val="24"/>
              </w:rPr>
              <w:t>Soybean</w:t>
            </w:r>
            <w:r w:rsidRPr="00BB33C7">
              <w:rPr>
                <w:rFonts w:ascii="Arial" w:hAnsi="Arial" w:cs="Arial"/>
                <w:b/>
                <w:sz w:val="24"/>
              </w:rPr>
              <w:t>s</w:t>
            </w:r>
            <w:r>
              <w:rPr>
                <w:rFonts w:ascii="Arial" w:hAnsi="Arial" w:cs="Arial"/>
                <w:sz w:val="24"/>
              </w:rPr>
              <w:t xml:space="preserve"> and their products. </w:t>
            </w:r>
          </w:p>
          <w:p w:rsidR="00C2734E" w:rsidRPr="00DD5829" w:rsidRDefault="006125E1" w:rsidP="006125E1">
            <w:pPr>
              <w:rPr>
                <w:rFonts w:ascii="Arial" w:hAnsi="Arial" w:cs="Arial"/>
                <w:sz w:val="24"/>
              </w:rPr>
            </w:pPr>
            <w:r>
              <w:rPr>
                <w:rFonts w:ascii="Arial" w:hAnsi="Arial" w:cs="Arial"/>
                <w:sz w:val="24"/>
              </w:rPr>
              <w:t xml:space="preserve">May contain traces of </w:t>
            </w:r>
            <w:r w:rsidRPr="0064676A">
              <w:rPr>
                <w:rFonts w:ascii="Arial" w:hAnsi="Arial" w:cs="Arial"/>
                <w:sz w:val="24"/>
              </w:rPr>
              <w:t>Peanuts,</w:t>
            </w:r>
            <w:r>
              <w:rPr>
                <w:rFonts w:ascii="Arial" w:hAnsi="Arial" w:cs="Arial"/>
                <w:sz w:val="24"/>
              </w:rPr>
              <w:t xml:space="preserve"> </w:t>
            </w:r>
            <w:r w:rsidR="00093C2E">
              <w:rPr>
                <w:rFonts w:ascii="Arial" w:hAnsi="Arial" w:cs="Arial"/>
                <w:sz w:val="24"/>
              </w:rPr>
              <w:t xml:space="preserve">Lupin, Sesame Seeds, </w:t>
            </w:r>
            <w:bookmarkStart w:id="0" w:name="_GoBack"/>
            <w:bookmarkEnd w:id="0"/>
            <w:r>
              <w:rPr>
                <w:rFonts w:ascii="Arial" w:hAnsi="Arial" w:cs="Arial"/>
                <w:sz w:val="24"/>
              </w:rPr>
              <w:t>Tree Nuts and their products.</w:t>
            </w:r>
          </w:p>
        </w:tc>
      </w:tr>
      <w:tr w:rsidR="00F702CF" w:rsidRPr="007E6A01" w:rsidTr="00A974CF">
        <w:tc>
          <w:tcPr>
            <w:tcW w:w="2689" w:type="dxa"/>
            <w:shd w:val="clear" w:color="auto" w:fill="D9D9D9" w:themeFill="background1" w:themeFillShade="D9"/>
          </w:tcPr>
          <w:p w:rsidR="00F702CF" w:rsidRPr="007E6A01" w:rsidRDefault="00F702CF" w:rsidP="00F702CF">
            <w:pPr>
              <w:spacing w:before="160" w:after="160"/>
              <w:rPr>
                <w:rFonts w:ascii="Arial" w:hAnsi="Arial" w:cs="Arial"/>
                <w:b/>
                <w:sz w:val="24"/>
                <w:szCs w:val="24"/>
              </w:rPr>
            </w:pPr>
            <w:r w:rsidRPr="007E6A01">
              <w:rPr>
                <w:rFonts w:ascii="Arial" w:hAnsi="Arial" w:cs="Arial"/>
                <w:b/>
                <w:sz w:val="24"/>
                <w:szCs w:val="24"/>
              </w:rPr>
              <w:t>Shelf Life and Storage:</w:t>
            </w:r>
          </w:p>
        </w:tc>
        <w:tc>
          <w:tcPr>
            <w:tcW w:w="7505" w:type="dxa"/>
          </w:tcPr>
          <w:p w:rsidR="00F702CF" w:rsidRPr="00DD5829" w:rsidRDefault="00F702CF" w:rsidP="00F702CF">
            <w:pPr>
              <w:spacing w:before="160" w:after="160"/>
              <w:rPr>
                <w:rFonts w:ascii="Arial" w:hAnsi="Arial" w:cs="Arial"/>
                <w:b/>
                <w:sz w:val="24"/>
                <w:szCs w:val="24"/>
              </w:rPr>
            </w:pPr>
            <w:r w:rsidRPr="00DD5829">
              <w:rPr>
                <w:rFonts w:ascii="Arial" w:hAnsi="Arial" w:cs="Arial"/>
                <w:sz w:val="24"/>
                <w:szCs w:val="24"/>
              </w:rPr>
              <w:t>Refrigerated (below 5°C)</w:t>
            </w:r>
            <w:r w:rsidRPr="00DD5829">
              <w:rPr>
                <w:rFonts w:ascii="Arial" w:hAnsi="Arial" w:cs="Arial"/>
                <w:b/>
                <w:sz w:val="24"/>
                <w:szCs w:val="24"/>
              </w:rPr>
              <w:t xml:space="preserve"> – </w:t>
            </w:r>
            <w:r w:rsidR="00175856">
              <w:rPr>
                <w:rFonts w:ascii="Arial" w:hAnsi="Arial" w:cs="Arial"/>
                <w:b/>
                <w:sz w:val="24"/>
                <w:szCs w:val="24"/>
              </w:rPr>
              <w:t>5</w:t>
            </w:r>
            <w:r w:rsidRPr="00DD5829">
              <w:rPr>
                <w:rFonts w:ascii="Arial" w:hAnsi="Arial" w:cs="Arial"/>
                <w:b/>
                <w:sz w:val="24"/>
                <w:szCs w:val="24"/>
              </w:rPr>
              <w:t xml:space="preserve"> days from date of manufacture.</w:t>
            </w:r>
          </w:p>
          <w:p w:rsidR="00F702CF" w:rsidRPr="00DD5829" w:rsidRDefault="00F702CF" w:rsidP="00F702CF">
            <w:pPr>
              <w:spacing w:before="160" w:after="160"/>
              <w:rPr>
                <w:rFonts w:ascii="Arial" w:hAnsi="Arial" w:cs="Arial"/>
                <w:b/>
                <w:sz w:val="24"/>
                <w:szCs w:val="24"/>
              </w:rPr>
            </w:pPr>
            <w:r w:rsidRPr="00DD5829">
              <w:rPr>
                <w:rFonts w:ascii="Arial" w:hAnsi="Arial" w:cs="Arial"/>
                <w:sz w:val="24"/>
                <w:szCs w:val="24"/>
              </w:rPr>
              <w:t>Frozen solid</w:t>
            </w:r>
            <w:r w:rsidRPr="00DD5829">
              <w:rPr>
                <w:rFonts w:ascii="Arial" w:hAnsi="Arial" w:cs="Arial"/>
                <w:b/>
                <w:sz w:val="24"/>
                <w:szCs w:val="24"/>
              </w:rPr>
              <w:t xml:space="preserve"> – 6 </w:t>
            </w:r>
            <w:r>
              <w:rPr>
                <w:rFonts w:ascii="Arial" w:hAnsi="Arial" w:cs="Arial"/>
                <w:b/>
                <w:sz w:val="24"/>
                <w:szCs w:val="24"/>
              </w:rPr>
              <w:t>months frozen shelf life.</w:t>
            </w:r>
          </w:p>
        </w:tc>
      </w:tr>
      <w:tr w:rsidR="00C2734E" w:rsidRPr="007E6A01" w:rsidTr="00A974CF">
        <w:tc>
          <w:tcPr>
            <w:tcW w:w="2689" w:type="dxa"/>
            <w:shd w:val="clear" w:color="auto" w:fill="D9D9D9" w:themeFill="background1" w:themeFillShade="D9"/>
          </w:tcPr>
          <w:p w:rsidR="00C2734E" w:rsidRPr="007E6A01" w:rsidRDefault="00C2734E" w:rsidP="00C2734E">
            <w:pPr>
              <w:spacing w:before="240"/>
              <w:rPr>
                <w:rFonts w:ascii="Arial" w:hAnsi="Arial" w:cs="Arial"/>
                <w:b/>
                <w:sz w:val="24"/>
                <w:szCs w:val="24"/>
              </w:rPr>
            </w:pPr>
            <w:r w:rsidRPr="007E6A01">
              <w:rPr>
                <w:rFonts w:ascii="Arial" w:hAnsi="Arial" w:cs="Arial"/>
                <w:b/>
                <w:sz w:val="24"/>
                <w:szCs w:val="24"/>
              </w:rPr>
              <w:t>Country of ORIGIN:</w:t>
            </w:r>
          </w:p>
        </w:tc>
        <w:tc>
          <w:tcPr>
            <w:tcW w:w="7505" w:type="dxa"/>
          </w:tcPr>
          <w:p w:rsidR="00C2734E" w:rsidRPr="00334AA4" w:rsidRDefault="00334AA4" w:rsidP="00C2734E">
            <w:pPr>
              <w:spacing w:before="160" w:after="160"/>
              <w:rPr>
                <w:rFonts w:ascii="Arial" w:hAnsi="Arial" w:cs="Arial"/>
                <w:sz w:val="24"/>
                <w:szCs w:val="24"/>
              </w:rPr>
            </w:pPr>
            <w:r w:rsidRPr="00334AA4">
              <w:rPr>
                <w:rFonts w:ascii="Arial" w:hAnsi="Arial" w:cs="Arial"/>
                <w:sz w:val="24"/>
                <w:szCs w:val="24"/>
              </w:rPr>
              <w:t>Made in Au</w:t>
            </w:r>
            <w:r w:rsidR="00C2734E" w:rsidRPr="00334AA4">
              <w:rPr>
                <w:rFonts w:ascii="Arial" w:hAnsi="Arial" w:cs="Arial"/>
                <w:sz w:val="24"/>
                <w:szCs w:val="24"/>
              </w:rPr>
              <w:t>stralia from local and imported Ingredients.</w:t>
            </w:r>
          </w:p>
          <w:p w:rsidR="00C2734E" w:rsidRPr="00DD5829" w:rsidRDefault="00C2734E" w:rsidP="00C2734E">
            <w:pPr>
              <w:spacing w:before="160" w:after="160"/>
              <w:rPr>
                <w:rFonts w:ascii="Arial" w:hAnsi="Arial" w:cs="Arial"/>
                <w:b/>
                <w:sz w:val="24"/>
                <w:szCs w:val="24"/>
              </w:rPr>
            </w:pPr>
            <w:r w:rsidRPr="00DD5829">
              <w:rPr>
                <w:rFonts w:ascii="Arial" w:hAnsi="Arial" w:cs="Arial"/>
                <w:b/>
                <w:sz w:val="24"/>
                <w:szCs w:val="24"/>
              </w:rPr>
              <w:t xml:space="preserve">Marks Quality Cakes </w:t>
            </w:r>
          </w:p>
          <w:p w:rsidR="00C2734E" w:rsidRDefault="00C2734E" w:rsidP="00C2734E">
            <w:pPr>
              <w:spacing w:before="160" w:after="160"/>
              <w:rPr>
                <w:rFonts w:ascii="Arial" w:hAnsi="Arial" w:cs="Arial"/>
                <w:b/>
                <w:sz w:val="24"/>
                <w:szCs w:val="24"/>
              </w:rPr>
            </w:pPr>
            <w:r w:rsidRPr="00DD5829">
              <w:rPr>
                <w:rFonts w:ascii="Arial" w:hAnsi="Arial" w:cs="Arial"/>
                <w:b/>
                <w:sz w:val="24"/>
                <w:szCs w:val="24"/>
              </w:rPr>
              <w:t xml:space="preserve">1 Akuna Drive, Williamstown 3016 Victoria AUSTRALIA </w:t>
            </w:r>
          </w:p>
          <w:p w:rsidR="00C2734E" w:rsidRPr="007E6A01" w:rsidRDefault="00C2734E" w:rsidP="00C2734E">
            <w:pPr>
              <w:spacing w:before="160" w:after="160"/>
              <w:rPr>
                <w:rFonts w:ascii="Arial" w:hAnsi="Arial" w:cs="Arial"/>
              </w:rPr>
            </w:pPr>
            <w:r w:rsidRPr="00DD5829">
              <w:rPr>
                <w:rFonts w:ascii="Arial" w:hAnsi="Arial" w:cs="Arial"/>
                <w:b/>
                <w:sz w:val="24"/>
                <w:szCs w:val="24"/>
              </w:rPr>
              <w:t>03 9397 4677</w:t>
            </w:r>
          </w:p>
        </w:tc>
      </w:tr>
      <w:tr w:rsidR="00431440" w:rsidRPr="007E6A01" w:rsidTr="00A974CF">
        <w:tc>
          <w:tcPr>
            <w:tcW w:w="2689" w:type="dxa"/>
            <w:shd w:val="clear" w:color="auto" w:fill="D9D9D9" w:themeFill="background1" w:themeFillShade="D9"/>
          </w:tcPr>
          <w:p w:rsidR="00431440" w:rsidRPr="00B65C53" w:rsidRDefault="00431440" w:rsidP="00431440">
            <w:pPr>
              <w:spacing w:before="160" w:after="160"/>
              <w:rPr>
                <w:rFonts w:ascii="Arial" w:hAnsi="Arial" w:cs="Arial"/>
                <w:b/>
                <w:sz w:val="24"/>
                <w:szCs w:val="24"/>
              </w:rPr>
            </w:pPr>
            <w:r w:rsidRPr="00B65C53">
              <w:rPr>
                <w:rFonts w:ascii="Arial" w:hAnsi="Arial" w:cs="Arial"/>
                <w:b/>
                <w:sz w:val="24"/>
                <w:szCs w:val="24"/>
              </w:rPr>
              <w:lastRenderedPageBreak/>
              <w:t>Certification:</w:t>
            </w:r>
          </w:p>
        </w:tc>
        <w:tc>
          <w:tcPr>
            <w:tcW w:w="7505" w:type="dxa"/>
          </w:tcPr>
          <w:p w:rsidR="00431440" w:rsidRPr="00C2734E" w:rsidRDefault="00431440" w:rsidP="00431440">
            <w:pPr>
              <w:spacing w:before="160" w:after="160"/>
              <w:rPr>
                <w:rFonts w:ascii="Arial" w:hAnsi="Arial" w:cs="Arial"/>
                <w:sz w:val="24"/>
                <w:szCs w:val="24"/>
              </w:rPr>
            </w:pPr>
            <w:r w:rsidRPr="00C2734E">
              <w:rPr>
                <w:rFonts w:ascii="Arial" w:hAnsi="Arial" w:cs="Arial"/>
                <w:sz w:val="24"/>
                <w:szCs w:val="24"/>
              </w:rPr>
              <w:t>HACCP Certified</w:t>
            </w:r>
          </w:p>
        </w:tc>
      </w:tr>
      <w:tr w:rsidR="00C2734E" w:rsidRPr="007E6A01" w:rsidTr="00A974CF">
        <w:tc>
          <w:tcPr>
            <w:tcW w:w="2689" w:type="dxa"/>
            <w:shd w:val="clear" w:color="auto" w:fill="D9D9D9" w:themeFill="background1" w:themeFillShade="D9"/>
          </w:tcPr>
          <w:p w:rsidR="00C2734E" w:rsidRPr="007E6A01" w:rsidRDefault="00C2734E" w:rsidP="00C2734E">
            <w:pPr>
              <w:spacing w:before="240"/>
              <w:rPr>
                <w:rFonts w:ascii="Arial" w:hAnsi="Arial" w:cs="Arial"/>
                <w:b/>
                <w:sz w:val="24"/>
                <w:szCs w:val="24"/>
              </w:rPr>
            </w:pPr>
            <w:r w:rsidRPr="007E6A01">
              <w:rPr>
                <w:rFonts w:ascii="Arial" w:hAnsi="Arial" w:cs="Arial"/>
                <w:b/>
                <w:sz w:val="24"/>
                <w:szCs w:val="24"/>
              </w:rPr>
              <w:t>Distribution:</w:t>
            </w:r>
          </w:p>
        </w:tc>
        <w:tc>
          <w:tcPr>
            <w:tcW w:w="7505" w:type="dxa"/>
          </w:tcPr>
          <w:p w:rsidR="00C2734E" w:rsidRPr="00DD5829" w:rsidRDefault="00C2734E" w:rsidP="00C2734E">
            <w:pPr>
              <w:spacing w:before="160" w:after="160"/>
              <w:rPr>
                <w:rFonts w:ascii="Arial" w:hAnsi="Arial" w:cs="Arial"/>
                <w:sz w:val="24"/>
                <w:szCs w:val="24"/>
              </w:rPr>
            </w:pPr>
            <w:r w:rsidRPr="00DD5829">
              <w:rPr>
                <w:rFonts w:ascii="Arial" w:hAnsi="Arial" w:cs="Arial"/>
                <w:sz w:val="24"/>
                <w:szCs w:val="24"/>
              </w:rPr>
              <w:t xml:space="preserve">Product to be delivered </w:t>
            </w:r>
            <w:r w:rsidRPr="00DD5829">
              <w:rPr>
                <w:rFonts w:ascii="Arial" w:hAnsi="Arial" w:cs="Arial"/>
                <w:b/>
                <w:sz w:val="24"/>
                <w:szCs w:val="24"/>
              </w:rPr>
              <w:t>below 5°C</w:t>
            </w:r>
            <w:r w:rsidRPr="00DD5829">
              <w:rPr>
                <w:rFonts w:ascii="Arial" w:hAnsi="Arial" w:cs="Arial"/>
                <w:sz w:val="24"/>
                <w:szCs w:val="24"/>
              </w:rPr>
              <w:t xml:space="preserve"> by approved Victorian distributor/contractor. </w:t>
            </w:r>
          </w:p>
          <w:p w:rsidR="00C2734E" w:rsidRPr="00DD5829" w:rsidRDefault="00C2734E" w:rsidP="00C2734E">
            <w:pPr>
              <w:spacing w:before="160" w:after="160"/>
              <w:rPr>
                <w:rFonts w:ascii="Arial" w:hAnsi="Arial" w:cs="Arial"/>
                <w:b/>
                <w:sz w:val="24"/>
                <w:szCs w:val="24"/>
              </w:rPr>
            </w:pPr>
            <w:r w:rsidRPr="00DD5829">
              <w:rPr>
                <w:rFonts w:ascii="Arial" w:hAnsi="Arial" w:cs="Arial"/>
                <w:sz w:val="24"/>
                <w:szCs w:val="24"/>
              </w:rPr>
              <w:t xml:space="preserve">Product to be delivered </w:t>
            </w:r>
            <w:r w:rsidRPr="00DD5829">
              <w:rPr>
                <w:rFonts w:ascii="Arial" w:hAnsi="Arial" w:cs="Arial"/>
                <w:b/>
                <w:sz w:val="24"/>
                <w:szCs w:val="24"/>
              </w:rPr>
              <w:t>frozen</w:t>
            </w:r>
            <w:r w:rsidRPr="00085CBE">
              <w:rPr>
                <w:rFonts w:ascii="Arial" w:hAnsi="Arial" w:cs="Arial"/>
                <w:b/>
                <w:sz w:val="24"/>
                <w:szCs w:val="24"/>
              </w:rPr>
              <w:t xml:space="preserve"> solid</w:t>
            </w:r>
            <w:r w:rsidRPr="00DD5829">
              <w:rPr>
                <w:rFonts w:ascii="Arial" w:hAnsi="Arial" w:cs="Arial"/>
                <w:sz w:val="24"/>
                <w:szCs w:val="24"/>
              </w:rPr>
              <w:t xml:space="preserve"> by approved Interstate Distributor/Food Service</w:t>
            </w:r>
            <w:r w:rsidR="008D1A10">
              <w:rPr>
                <w:rFonts w:ascii="Arial" w:hAnsi="Arial" w:cs="Arial"/>
                <w:sz w:val="24"/>
                <w:szCs w:val="24"/>
              </w:rPr>
              <w:t>.</w:t>
            </w:r>
          </w:p>
        </w:tc>
      </w:tr>
      <w:tr w:rsidR="00F702CF" w:rsidRPr="007E6A01" w:rsidTr="00A974CF">
        <w:tc>
          <w:tcPr>
            <w:tcW w:w="2689" w:type="dxa"/>
            <w:shd w:val="clear" w:color="auto" w:fill="D9D9D9" w:themeFill="background1" w:themeFillShade="D9"/>
          </w:tcPr>
          <w:p w:rsidR="00F702CF" w:rsidRPr="007E6A01" w:rsidRDefault="00F702CF" w:rsidP="00F702CF">
            <w:pPr>
              <w:spacing w:before="160" w:after="160"/>
              <w:rPr>
                <w:rFonts w:ascii="Arial" w:hAnsi="Arial" w:cs="Arial"/>
                <w:b/>
                <w:sz w:val="24"/>
                <w:szCs w:val="24"/>
              </w:rPr>
            </w:pPr>
            <w:r>
              <w:rPr>
                <w:rFonts w:ascii="Arial" w:hAnsi="Arial" w:cs="Arial"/>
                <w:b/>
                <w:sz w:val="24"/>
                <w:szCs w:val="24"/>
              </w:rPr>
              <w:t>Microbiological target:</w:t>
            </w:r>
          </w:p>
        </w:tc>
        <w:tc>
          <w:tcPr>
            <w:tcW w:w="7505" w:type="dxa"/>
          </w:tcPr>
          <w:p w:rsidR="00F702CF" w:rsidRPr="00085CBE" w:rsidRDefault="00F702CF" w:rsidP="00F702CF">
            <w:pPr>
              <w:spacing w:before="160" w:after="160"/>
              <w:rPr>
                <w:rFonts w:ascii="Arial" w:hAnsi="Arial" w:cs="Arial"/>
              </w:rPr>
            </w:pPr>
            <w:r>
              <w:rPr>
                <w:rFonts w:ascii="Arial" w:hAnsi="Arial" w:cs="Arial"/>
              </w:rPr>
              <w:t>Standard plate count: &lt;10</w:t>
            </w:r>
            <w:r>
              <w:rPr>
                <w:rFonts w:ascii="Arial" w:hAnsi="Arial" w:cs="Arial"/>
                <w:vertAlign w:val="superscript"/>
              </w:rPr>
              <w:t>5</w:t>
            </w:r>
            <w:r>
              <w:rPr>
                <w:rFonts w:ascii="Arial" w:hAnsi="Arial" w:cs="Arial"/>
              </w:rPr>
              <w:t xml:space="preserve"> (CFU/g)</w:t>
            </w:r>
          </w:p>
          <w:p w:rsidR="00F702CF" w:rsidRDefault="00F702CF" w:rsidP="00F702CF">
            <w:pPr>
              <w:spacing w:before="160" w:after="160"/>
              <w:rPr>
                <w:rFonts w:ascii="Arial" w:hAnsi="Arial" w:cs="Arial"/>
              </w:rPr>
            </w:pPr>
            <w:r>
              <w:rPr>
                <w:rFonts w:ascii="Arial" w:hAnsi="Arial" w:cs="Arial"/>
              </w:rPr>
              <w:t>Yeasts and moulds: &lt;10</w:t>
            </w:r>
            <w:r>
              <w:rPr>
                <w:rFonts w:ascii="Arial" w:hAnsi="Arial" w:cs="Arial"/>
                <w:vertAlign w:val="superscript"/>
              </w:rPr>
              <w:t>3</w:t>
            </w:r>
            <w:r>
              <w:rPr>
                <w:rFonts w:ascii="Arial" w:hAnsi="Arial" w:cs="Arial"/>
              </w:rPr>
              <w:t xml:space="preserve"> (MPN/g)</w:t>
            </w:r>
          </w:p>
          <w:p w:rsidR="00F702CF" w:rsidRPr="007E6A01" w:rsidRDefault="00F702CF" w:rsidP="00F702CF">
            <w:pPr>
              <w:spacing w:before="160" w:after="160"/>
              <w:rPr>
                <w:rFonts w:ascii="Arial" w:hAnsi="Arial" w:cs="Arial"/>
              </w:rPr>
            </w:pPr>
            <w:r>
              <w:rPr>
                <w:rFonts w:ascii="Arial" w:hAnsi="Arial" w:cs="Arial"/>
              </w:rPr>
              <w:t>E.coli: &lt;10</w:t>
            </w:r>
            <w:r>
              <w:rPr>
                <w:rFonts w:ascii="Arial" w:hAnsi="Arial" w:cs="Arial"/>
                <w:vertAlign w:val="superscript"/>
              </w:rPr>
              <w:t>2</w:t>
            </w:r>
            <w:r>
              <w:rPr>
                <w:rFonts w:ascii="Arial" w:hAnsi="Arial" w:cs="Arial"/>
              </w:rPr>
              <w:t xml:space="preserve"> (MPN/g)</w:t>
            </w:r>
          </w:p>
        </w:tc>
      </w:tr>
      <w:tr w:rsidR="00F702CF" w:rsidRPr="007E6A01" w:rsidTr="00A974CF">
        <w:tc>
          <w:tcPr>
            <w:tcW w:w="2689" w:type="dxa"/>
            <w:shd w:val="clear" w:color="auto" w:fill="D9D9D9" w:themeFill="background1" w:themeFillShade="D9"/>
          </w:tcPr>
          <w:p w:rsidR="00F702CF" w:rsidRPr="007E6A01" w:rsidRDefault="00F702CF" w:rsidP="00F702CF">
            <w:pPr>
              <w:spacing w:before="160" w:after="160"/>
              <w:rPr>
                <w:rFonts w:ascii="Arial" w:hAnsi="Arial" w:cs="Arial"/>
                <w:b/>
                <w:sz w:val="24"/>
                <w:szCs w:val="24"/>
              </w:rPr>
            </w:pPr>
            <w:r w:rsidRPr="007E6A01">
              <w:rPr>
                <w:rFonts w:ascii="Arial" w:hAnsi="Arial" w:cs="Arial"/>
                <w:b/>
                <w:sz w:val="24"/>
                <w:szCs w:val="24"/>
              </w:rPr>
              <w:t>Packaging Profile:</w:t>
            </w:r>
          </w:p>
        </w:tc>
        <w:tc>
          <w:tcPr>
            <w:tcW w:w="7505" w:type="dxa"/>
          </w:tcPr>
          <w:p w:rsidR="00F702CF" w:rsidRPr="00BB33C7" w:rsidRDefault="00A44154" w:rsidP="00F702CF">
            <w:pPr>
              <w:spacing w:before="160" w:after="160"/>
              <w:rPr>
                <w:rFonts w:ascii="Arial" w:hAnsi="Arial" w:cs="Arial"/>
                <w:sz w:val="24"/>
                <w:szCs w:val="24"/>
              </w:rPr>
            </w:pPr>
            <w:r>
              <w:rPr>
                <w:rFonts w:ascii="Arial" w:hAnsi="Arial" w:cs="Arial"/>
                <w:sz w:val="24"/>
                <w:szCs w:val="24"/>
              </w:rPr>
              <w:t>6 Cavity food grade transparent clam shell.</w:t>
            </w:r>
          </w:p>
        </w:tc>
      </w:tr>
      <w:tr w:rsidR="00F702CF" w:rsidRPr="007E6A01" w:rsidTr="00A974CF">
        <w:tc>
          <w:tcPr>
            <w:tcW w:w="2689" w:type="dxa"/>
            <w:shd w:val="clear" w:color="auto" w:fill="D9D9D9" w:themeFill="background1" w:themeFillShade="D9"/>
          </w:tcPr>
          <w:p w:rsidR="00F702CF" w:rsidRPr="00C2734E" w:rsidRDefault="00F702CF" w:rsidP="00F702CF">
            <w:pPr>
              <w:spacing w:before="160" w:after="160"/>
              <w:rPr>
                <w:rFonts w:ascii="Arial" w:hAnsi="Arial" w:cs="Arial"/>
                <w:b/>
                <w:sz w:val="24"/>
                <w:szCs w:val="24"/>
              </w:rPr>
            </w:pPr>
            <w:r w:rsidRPr="00C2734E">
              <w:rPr>
                <w:rFonts w:ascii="Arial" w:hAnsi="Arial" w:cs="Arial"/>
                <w:b/>
                <w:sz w:val="24"/>
                <w:szCs w:val="24"/>
              </w:rPr>
              <w:t>Final Customer Preparation:</w:t>
            </w:r>
          </w:p>
        </w:tc>
        <w:tc>
          <w:tcPr>
            <w:tcW w:w="7505" w:type="dxa"/>
          </w:tcPr>
          <w:p w:rsidR="00F702CF" w:rsidRPr="00C2734E" w:rsidRDefault="00F702CF" w:rsidP="00F702CF">
            <w:pPr>
              <w:spacing w:before="160" w:after="160"/>
              <w:rPr>
                <w:rFonts w:ascii="Arial" w:hAnsi="Arial" w:cs="Arial"/>
                <w:sz w:val="24"/>
                <w:szCs w:val="24"/>
              </w:rPr>
            </w:pPr>
            <w:r w:rsidRPr="00C2734E">
              <w:rPr>
                <w:rFonts w:ascii="Arial" w:hAnsi="Arial" w:cs="Arial"/>
                <w:sz w:val="24"/>
                <w:szCs w:val="24"/>
              </w:rPr>
              <w:t>No final customer preparation required.</w:t>
            </w:r>
          </w:p>
        </w:tc>
      </w:tr>
      <w:tr w:rsidR="00F702CF" w:rsidRPr="007E6A01" w:rsidTr="007E6A01">
        <w:trPr>
          <w:trHeight w:val="3943"/>
        </w:trPr>
        <w:tc>
          <w:tcPr>
            <w:tcW w:w="10194" w:type="dxa"/>
            <w:gridSpan w:val="2"/>
          </w:tcPr>
          <w:p w:rsidR="00F702CF" w:rsidRDefault="00F702CF" w:rsidP="00F702CF">
            <w:pPr>
              <w:rPr>
                <w:rFonts w:ascii="Arial" w:hAnsi="Arial" w:cs="Arial"/>
                <w:i/>
                <w:sz w:val="20"/>
                <w:szCs w:val="20"/>
              </w:rPr>
            </w:pPr>
          </w:p>
          <w:p w:rsidR="00F702CF" w:rsidRDefault="00EE50F9" w:rsidP="00431440">
            <w:pPr>
              <w:jc w:val="center"/>
              <w:rPr>
                <w:rFonts w:ascii="Arial" w:hAnsi="Arial" w:cs="Arial"/>
                <w:i/>
                <w:sz w:val="20"/>
                <w:szCs w:val="20"/>
              </w:rPr>
            </w:pPr>
            <w:r>
              <w:rPr>
                <w:rFonts w:eastAsia="Times New Roman"/>
                <w:noProof/>
                <w:lang w:eastAsia="en-AU"/>
              </w:rPr>
              <w:drawing>
                <wp:inline distT="0" distB="0" distL="0" distR="0" wp14:anchorId="0EA50FD7" wp14:editId="6D5D5AD5">
                  <wp:extent cx="2145151" cy="1964826"/>
                  <wp:effectExtent l="0" t="0" r="7620" b="0"/>
                  <wp:docPr id="1" name="Picture 1" descr="cid:1d0f4c14-820e-4bcc-b30d-ca2375a9b23e@KORP21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d0f4c14-820e-4bcc-b30d-ca2375a9b23e@KORP216.PROD.OUTLOOK.COM"/>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26180" t="26499" r="26902" b="16202"/>
                          <a:stretch/>
                        </pic:blipFill>
                        <pic:spPr bwMode="auto">
                          <a:xfrm>
                            <a:off x="0" y="0"/>
                            <a:ext cx="2161793" cy="1980069"/>
                          </a:xfrm>
                          <a:prstGeom prst="rect">
                            <a:avLst/>
                          </a:prstGeom>
                          <a:noFill/>
                          <a:ln>
                            <a:noFill/>
                          </a:ln>
                          <a:extLst>
                            <a:ext uri="{53640926-AAD7-44D8-BBD7-CCE9431645EC}">
                              <a14:shadowObscured xmlns:a14="http://schemas.microsoft.com/office/drawing/2010/main"/>
                            </a:ext>
                          </a:extLst>
                        </pic:spPr>
                      </pic:pic>
                    </a:graphicData>
                  </a:graphic>
                </wp:inline>
              </w:drawing>
            </w:r>
          </w:p>
          <w:p w:rsidR="00F702CF" w:rsidRPr="007E6A01" w:rsidRDefault="00F702CF" w:rsidP="00F702CF">
            <w:pPr>
              <w:rPr>
                <w:rFonts w:ascii="Arial" w:hAnsi="Arial" w:cs="Arial"/>
                <w:i/>
                <w:sz w:val="20"/>
                <w:szCs w:val="20"/>
              </w:rPr>
            </w:pPr>
            <w:r w:rsidRPr="007E6A01">
              <w:rPr>
                <w:rFonts w:ascii="Arial" w:hAnsi="Arial" w:cs="Arial"/>
                <w:i/>
                <w:sz w:val="20"/>
                <w:szCs w:val="20"/>
              </w:rPr>
              <w:t xml:space="preserve">*Please note that picture may differ from actual product due to variation in colouration during production and also due to products being handmade. </w:t>
            </w:r>
          </w:p>
        </w:tc>
      </w:tr>
    </w:tbl>
    <w:p w:rsidR="00214942" w:rsidRPr="007E6A01" w:rsidRDefault="00214942">
      <w:pPr>
        <w:rPr>
          <w:rFonts w:ascii="Arial" w:hAnsi="Arial" w:cs="Arial"/>
          <w:b/>
          <w:sz w:val="28"/>
        </w:rPr>
      </w:pPr>
    </w:p>
    <w:p w:rsidR="00214942" w:rsidRDefault="00214942">
      <w:pPr>
        <w:rPr>
          <w:b/>
          <w:sz w:val="28"/>
        </w:rPr>
      </w:pPr>
    </w:p>
    <w:p w:rsidR="00214942" w:rsidRDefault="00214942">
      <w:pPr>
        <w:rPr>
          <w:b/>
          <w:sz w:val="28"/>
        </w:rPr>
      </w:pPr>
    </w:p>
    <w:p w:rsidR="00214942" w:rsidRPr="00214942" w:rsidRDefault="00214942">
      <w:pPr>
        <w:rPr>
          <w:b/>
          <w:sz w:val="28"/>
        </w:rPr>
      </w:pPr>
    </w:p>
    <w:sectPr w:rsidR="00214942" w:rsidRPr="00214942" w:rsidSect="00085CBE">
      <w:footerReference w:type="default" r:id="rId9"/>
      <w:pgSz w:w="11906" w:h="16838"/>
      <w:pgMar w:top="851" w:right="851" w:bottom="1440"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046" w:rsidRDefault="00650046" w:rsidP="00F22A76">
      <w:pPr>
        <w:spacing w:after="0" w:line="240" w:lineRule="auto"/>
      </w:pPr>
      <w:r>
        <w:separator/>
      </w:r>
    </w:p>
  </w:endnote>
  <w:endnote w:type="continuationSeparator" w:id="0">
    <w:p w:rsidR="00650046" w:rsidRDefault="00650046" w:rsidP="00F2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53" w:rsidRDefault="00B65C53" w:rsidP="00B65C53">
    <w:pPr>
      <w:pStyle w:val="Footer"/>
      <w:jc w:val="center"/>
      <w:rPr>
        <w:sz w:val="20"/>
        <w:szCs w:val="20"/>
        <w:lang w:val="en-US"/>
      </w:rPr>
    </w:pPr>
    <w:r w:rsidRPr="00F22A76">
      <w:rPr>
        <w:sz w:val="20"/>
        <w:szCs w:val="20"/>
        <w:lang w:val="en-US"/>
      </w:rPr>
      <w:t>VERSION 2.0</w:t>
    </w:r>
    <w:r w:rsidRPr="00F22A76">
      <w:rPr>
        <w:sz w:val="20"/>
        <w:szCs w:val="20"/>
        <w:lang w:val="en-US"/>
      </w:rPr>
      <w:tab/>
      <w:t>ISSUED</w:t>
    </w:r>
    <w:r>
      <w:rPr>
        <w:sz w:val="20"/>
        <w:szCs w:val="20"/>
        <w:lang w:val="en-US"/>
      </w:rPr>
      <w:t>:</w:t>
    </w:r>
    <w:r w:rsidRPr="00F22A76">
      <w:rPr>
        <w:sz w:val="20"/>
        <w:szCs w:val="20"/>
        <w:lang w:val="en-US"/>
      </w:rPr>
      <w:t xml:space="preserve"> </w:t>
    </w:r>
    <w:r>
      <w:rPr>
        <w:sz w:val="20"/>
        <w:szCs w:val="20"/>
        <w:lang w:val="en-US"/>
      </w:rPr>
      <w:t xml:space="preserve"> 1</w:t>
    </w:r>
    <w:r w:rsidR="002C5B44">
      <w:rPr>
        <w:sz w:val="20"/>
        <w:szCs w:val="20"/>
        <w:lang w:val="en-US"/>
      </w:rPr>
      <w:t>1</w:t>
    </w:r>
    <w:r>
      <w:rPr>
        <w:sz w:val="20"/>
        <w:szCs w:val="20"/>
        <w:lang w:val="en-US"/>
      </w:rPr>
      <w:t xml:space="preserve"> </w:t>
    </w:r>
    <w:r w:rsidRPr="00F22A76">
      <w:rPr>
        <w:sz w:val="20"/>
        <w:szCs w:val="20"/>
        <w:lang w:val="en-US"/>
      </w:rPr>
      <w:t>JULY 2019</w:t>
    </w:r>
    <w:r w:rsidRPr="00F22A76">
      <w:rPr>
        <w:sz w:val="20"/>
        <w:szCs w:val="20"/>
        <w:lang w:val="en-US"/>
      </w:rPr>
      <w:tab/>
      <w:t>ISSUED BY T. WALDNER</w:t>
    </w:r>
  </w:p>
  <w:p w:rsidR="00B65C53" w:rsidRPr="00F22A76" w:rsidRDefault="00B65C53" w:rsidP="00B65C53">
    <w:pPr>
      <w:pStyle w:val="Footer"/>
      <w:jc w:val="center"/>
      <w:rPr>
        <w:sz w:val="20"/>
        <w:szCs w:val="20"/>
        <w:lang w:val="en-US"/>
      </w:rPr>
    </w:pPr>
    <w:r>
      <w:rPr>
        <w:sz w:val="20"/>
        <w:szCs w:val="20"/>
        <w:lang w:val="en-US"/>
      </w:rPr>
      <w:t>MARKS QUALITY CAKES</w:t>
    </w:r>
  </w:p>
  <w:p w:rsidR="00F22A76" w:rsidRPr="00B65C53" w:rsidRDefault="00F22A76" w:rsidP="00B65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046" w:rsidRDefault="00650046" w:rsidP="00F22A76">
      <w:pPr>
        <w:spacing w:after="0" w:line="240" w:lineRule="auto"/>
      </w:pPr>
      <w:r>
        <w:separator/>
      </w:r>
    </w:p>
  </w:footnote>
  <w:footnote w:type="continuationSeparator" w:id="0">
    <w:p w:rsidR="00650046" w:rsidRDefault="00650046" w:rsidP="00F22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42"/>
    <w:rsid w:val="00085CBE"/>
    <w:rsid w:val="00093C2E"/>
    <w:rsid w:val="000E1997"/>
    <w:rsid w:val="000E414D"/>
    <w:rsid w:val="00175856"/>
    <w:rsid w:val="001F1D3C"/>
    <w:rsid w:val="00214942"/>
    <w:rsid w:val="0026771F"/>
    <w:rsid w:val="002A44C5"/>
    <w:rsid w:val="002C013F"/>
    <w:rsid w:val="002C5B44"/>
    <w:rsid w:val="00334AA4"/>
    <w:rsid w:val="00431440"/>
    <w:rsid w:val="00473A3E"/>
    <w:rsid w:val="004D42EC"/>
    <w:rsid w:val="004E2174"/>
    <w:rsid w:val="0050483B"/>
    <w:rsid w:val="00504B98"/>
    <w:rsid w:val="00563530"/>
    <w:rsid w:val="005768CD"/>
    <w:rsid w:val="005C2AC6"/>
    <w:rsid w:val="006125E1"/>
    <w:rsid w:val="00637F43"/>
    <w:rsid w:val="0064676A"/>
    <w:rsid w:val="00650046"/>
    <w:rsid w:val="006675BC"/>
    <w:rsid w:val="00721361"/>
    <w:rsid w:val="007E6A01"/>
    <w:rsid w:val="00873271"/>
    <w:rsid w:val="008D1A10"/>
    <w:rsid w:val="009345F0"/>
    <w:rsid w:val="00945CC3"/>
    <w:rsid w:val="009A561A"/>
    <w:rsid w:val="00A44154"/>
    <w:rsid w:val="00A974CF"/>
    <w:rsid w:val="00AB1483"/>
    <w:rsid w:val="00AE4290"/>
    <w:rsid w:val="00B65C53"/>
    <w:rsid w:val="00BB33C7"/>
    <w:rsid w:val="00C2734E"/>
    <w:rsid w:val="00DD5829"/>
    <w:rsid w:val="00DE17E5"/>
    <w:rsid w:val="00DF5C32"/>
    <w:rsid w:val="00E212DC"/>
    <w:rsid w:val="00E25E43"/>
    <w:rsid w:val="00EE50F9"/>
    <w:rsid w:val="00EE71CA"/>
    <w:rsid w:val="00F22A76"/>
    <w:rsid w:val="00F702CF"/>
    <w:rsid w:val="00F96A6A"/>
    <w:rsid w:val="00FA29C9"/>
    <w:rsid w:val="00FC6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118D1DE-F4C8-4B99-9C8C-0054D9BF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76"/>
  </w:style>
  <w:style w:type="paragraph" w:styleId="Footer">
    <w:name w:val="footer"/>
    <w:basedOn w:val="Normal"/>
    <w:link w:val="FooterChar"/>
    <w:uiPriority w:val="99"/>
    <w:unhideWhenUsed/>
    <w:rsid w:val="00F22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76"/>
  </w:style>
  <w:style w:type="paragraph" w:styleId="BalloonText">
    <w:name w:val="Balloon Text"/>
    <w:basedOn w:val="Normal"/>
    <w:link w:val="BalloonTextChar"/>
    <w:uiPriority w:val="99"/>
    <w:semiHidden/>
    <w:unhideWhenUsed/>
    <w:rsid w:val="00B65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d0f4c14-820e-4bcc-b30d-ca2375a9b23e@KORP216.PROD.OUTLOOK.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2</dc:creator>
  <cp:keywords/>
  <dc:description/>
  <cp:lastModifiedBy>Retail</cp:lastModifiedBy>
  <cp:revision>4</cp:revision>
  <cp:lastPrinted>2019-08-19T05:35:00Z</cp:lastPrinted>
  <dcterms:created xsi:type="dcterms:W3CDTF">2019-08-23T03:48:00Z</dcterms:created>
  <dcterms:modified xsi:type="dcterms:W3CDTF">2019-10-15T23:54:00Z</dcterms:modified>
</cp:coreProperties>
</file>